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32" w:rsidRPr="003B2836" w:rsidRDefault="00654E32" w:rsidP="003B28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1355" w:rsidRPr="00801355" w:rsidRDefault="00801355" w:rsidP="003B28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899" w:rsidRDefault="00A17896" w:rsidP="003B28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Утверждены приказом М</w:t>
      </w:r>
      <w:r w:rsidR="001517EA">
        <w:rPr>
          <w:rFonts w:ascii="Times New Roman" w:hAnsi="Times New Roman" w:cs="Times New Roman"/>
          <w:b/>
          <w:sz w:val="28"/>
          <w:szCs w:val="28"/>
          <w:lang w:val="kk-KZ"/>
        </w:rPr>
        <w:t>инистра финансов Республики Казахстан от 26 февраля 2018 года №292</w:t>
      </w:r>
    </w:p>
    <w:p w:rsidR="00961CA5" w:rsidRPr="00F75002" w:rsidRDefault="00961CA5" w:rsidP="00F34C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594A" w:rsidRPr="003A76E6" w:rsidRDefault="003A76E6" w:rsidP="00F34C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76E6">
        <w:rPr>
          <w:rFonts w:ascii="Times New Roman" w:hAnsi="Times New Roman" w:cs="Times New Roman"/>
          <w:sz w:val="28"/>
          <w:szCs w:val="28"/>
        </w:rPr>
        <w:t xml:space="preserve">Настоящие Правила уведомления лица о проведении проверки таможенных, иных документов и (или) сведений в отношении таможенной декларации, документов, подтверждающих сведения, заявленные в таможенной декларации, сведений, заявленных в таможенной декларации и (или) содержащихся в представленных органам государственных доходов документах, начатой после выпуска товаров, а также о результатах проведения такой проверки (далее – Правила) разработаны в соответствии с </w:t>
      </w:r>
      <w:hyperlink r:id="rId6" w:anchor="z6247" w:history="1">
        <w:r w:rsidRPr="003A76E6">
          <w:rPr>
            <w:rStyle w:val="a3"/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3A76E6">
        <w:rPr>
          <w:rFonts w:ascii="Times New Roman" w:hAnsi="Times New Roman" w:cs="Times New Roman"/>
          <w:sz w:val="28"/>
          <w:szCs w:val="28"/>
        </w:rPr>
        <w:t xml:space="preserve"> статьи 411 КодексаРеспублики Казахстан от 26 декабря 2017 года "О таможенном регулировании в Республике Казахстан" (далее – Кодекс) и определяют порядок уведомления лица о проведении проверки таможенных, иных документов и (или) сведений в отношении таможенной декларации, документов, подтверждающих сведения, заявленные в таможенной декларации, сведений, заявленных в таможенной декларации и (или) содержащихся в представленных органам государственных доходов документах, начатой после выпуска товаров (далее – таможенные, иные документы и (или) сведения), а также о результатах проведения такой проверки.</w:t>
      </w:r>
    </w:p>
    <w:p w:rsidR="00F75002" w:rsidRDefault="00F75002" w:rsidP="00F34CB7">
      <w:pPr>
        <w:pStyle w:val="3"/>
        <w:jc w:val="both"/>
      </w:pPr>
      <w:r>
        <w:t>Глава 2. Порядок уведомления лица о проведении проверки таможенных, иных документов и (или) сведений, а также о результатах проведения такой проверки</w:t>
      </w:r>
    </w:p>
    <w:p w:rsidR="00F75002" w:rsidRPr="00D83EB5" w:rsidRDefault="00F75002" w:rsidP="00F34CB7">
      <w:pPr>
        <w:pStyle w:val="a4"/>
        <w:jc w:val="both"/>
        <w:rPr>
          <w:sz w:val="28"/>
          <w:szCs w:val="28"/>
        </w:rPr>
      </w:pPr>
      <w:r>
        <w:t xml:space="preserve">      </w:t>
      </w:r>
      <w:r w:rsidRPr="00D83EB5">
        <w:rPr>
          <w:sz w:val="28"/>
          <w:szCs w:val="28"/>
        </w:rPr>
        <w:t>2. При проведении проверки таможенных, иных документов и (или) сведений должностное лицо органа государственных доходов уведомляет лицо, в отношении которого проводится такая проверка, путем направления уведомления о проведении проверки таможенных, иных документов и (или) сведений по форме, согласно приложению к настоящим Правилам, а также при необходимости запрашивает и получает документы и (или) сведения, необходимые для проведения таможенного контроля, в соответствии со</w:t>
      </w:r>
      <w:hyperlink r:id="rId7" w:anchor="z426" w:history="1">
        <w:r w:rsidRPr="00D83EB5">
          <w:rPr>
            <w:rStyle w:val="a3"/>
            <w:sz w:val="28"/>
            <w:szCs w:val="28"/>
          </w:rPr>
          <w:t>статьей 426</w:t>
        </w:r>
      </w:hyperlink>
      <w:r w:rsidRPr="00D83EB5">
        <w:rPr>
          <w:sz w:val="28"/>
          <w:szCs w:val="28"/>
        </w:rPr>
        <w:t xml:space="preserve"> Кодекса. </w:t>
      </w:r>
    </w:p>
    <w:p w:rsidR="00F75002" w:rsidRPr="00D83EB5" w:rsidRDefault="00F75002" w:rsidP="00F34CB7">
      <w:pPr>
        <w:pStyle w:val="a4"/>
        <w:jc w:val="both"/>
        <w:rPr>
          <w:sz w:val="28"/>
          <w:szCs w:val="28"/>
        </w:rPr>
      </w:pPr>
      <w:r>
        <w:t xml:space="preserve">      </w:t>
      </w:r>
      <w:r w:rsidRPr="00D83EB5">
        <w:rPr>
          <w:sz w:val="28"/>
          <w:szCs w:val="28"/>
        </w:rPr>
        <w:t xml:space="preserve">3. Уведомление, предусмотренное </w:t>
      </w:r>
      <w:hyperlink r:id="rId8" w:anchor="z21" w:history="1">
        <w:r w:rsidRPr="00D83EB5">
          <w:rPr>
            <w:rStyle w:val="a3"/>
            <w:sz w:val="28"/>
            <w:szCs w:val="28"/>
          </w:rPr>
          <w:t>пунктом 2</w:t>
        </w:r>
      </w:hyperlink>
      <w:r w:rsidRPr="00D83EB5">
        <w:rPr>
          <w:sz w:val="28"/>
          <w:szCs w:val="28"/>
        </w:rPr>
        <w:t xml:space="preserve"> настоящих Правил:</w:t>
      </w:r>
    </w:p>
    <w:p w:rsidR="00F75002" w:rsidRPr="00D83EB5" w:rsidRDefault="00F75002" w:rsidP="00F34CB7">
      <w:pPr>
        <w:pStyle w:val="a4"/>
        <w:jc w:val="both"/>
        <w:rPr>
          <w:sz w:val="28"/>
          <w:szCs w:val="28"/>
        </w:rPr>
      </w:pPr>
      <w:r w:rsidRPr="00D83EB5">
        <w:rPr>
          <w:sz w:val="28"/>
          <w:szCs w:val="28"/>
        </w:rPr>
        <w:t>      1) оформляется в двух экземплярах:</w:t>
      </w:r>
    </w:p>
    <w:p w:rsidR="00F75002" w:rsidRPr="00D83EB5" w:rsidRDefault="00F75002" w:rsidP="00F34CB7">
      <w:pPr>
        <w:pStyle w:val="a4"/>
        <w:jc w:val="both"/>
        <w:rPr>
          <w:sz w:val="28"/>
          <w:szCs w:val="28"/>
        </w:rPr>
      </w:pPr>
      <w:r w:rsidRPr="00D83EB5">
        <w:rPr>
          <w:sz w:val="28"/>
          <w:szCs w:val="28"/>
        </w:rPr>
        <w:t>      первый экземпляр – вручается или направляется лицу;</w:t>
      </w:r>
    </w:p>
    <w:p w:rsidR="00F75002" w:rsidRPr="00D83EB5" w:rsidRDefault="00F75002" w:rsidP="00F34CB7">
      <w:pPr>
        <w:pStyle w:val="a4"/>
        <w:jc w:val="both"/>
        <w:rPr>
          <w:sz w:val="28"/>
          <w:szCs w:val="28"/>
        </w:rPr>
      </w:pPr>
      <w:r w:rsidRPr="00D83EB5">
        <w:rPr>
          <w:sz w:val="28"/>
          <w:szCs w:val="28"/>
        </w:rPr>
        <w:t>      второй экземпляр – в дело.</w:t>
      </w:r>
    </w:p>
    <w:p w:rsidR="00F75002" w:rsidRPr="00D83EB5" w:rsidRDefault="00F75002" w:rsidP="00F34CB7">
      <w:pPr>
        <w:pStyle w:val="a4"/>
        <w:jc w:val="both"/>
        <w:rPr>
          <w:sz w:val="28"/>
          <w:szCs w:val="28"/>
        </w:rPr>
      </w:pPr>
      <w:r w:rsidRPr="00D83EB5">
        <w:rPr>
          <w:sz w:val="28"/>
          <w:szCs w:val="28"/>
        </w:rPr>
        <w:t>      2) вручается лицу лично под роспись или направляются заказным почтовым отправлением с уведомлением о получении.</w:t>
      </w:r>
      <w:bookmarkStart w:id="0" w:name="_GoBack"/>
      <w:bookmarkEnd w:id="0"/>
    </w:p>
    <w:p w:rsidR="00F75002" w:rsidRPr="00D83EB5" w:rsidRDefault="00F75002" w:rsidP="00F34CB7">
      <w:pPr>
        <w:pStyle w:val="a4"/>
        <w:jc w:val="both"/>
        <w:rPr>
          <w:sz w:val="28"/>
          <w:szCs w:val="28"/>
        </w:rPr>
      </w:pPr>
      <w:r w:rsidRPr="00D83EB5">
        <w:rPr>
          <w:sz w:val="28"/>
          <w:szCs w:val="28"/>
        </w:rPr>
        <w:lastRenderedPageBreak/>
        <w:t xml:space="preserve">      4. Должностное лицо органа государственных доходов по завершении проверки таможенных, иных документов и (или) сведений в отношении таможенной декларации, документов, подтверждающих сведения, заявленные в таможенной декларации, сведений, заявленных в таможенной декларации и (или) содержащихся в представленных органам государственных доходов документах, начатой после выпуска товаров направляет лицу, в отношении которого проводится такая проверка, акт камеральной таможенной проверки, предусмотренный </w:t>
      </w:r>
      <w:hyperlink r:id="rId9" w:anchor="z6366" w:history="1">
        <w:r w:rsidRPr="00D83EB5">
          <w:rPr>
            <w:rStyle w:val="a3"/>
            <w:sz w:val="28"/>
            <w:szCs w:val="28"/>
          </w:rPr>
          <w:t>пунктом 9</w:t>
        </w:r>
      </w:hyperlink>
      <w:r w:rsidRPr="00D83EB5">
        <w:rPr>
          <w:sz w:val="28"/>
          <w:szCs w:val="28"/>
        </w:rPr>
        <w:t xml:space="preserve"> статьи 417 Кодекса.</w:t>
      </w:r>
    </w:p>
    <w:p w:rsidR="003F594A" w:rsidRPr="00F75002" w:rsidRDefault="003F594A" w:rsidP="003B28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4A8" w:rsidRPr="00734992" w:rsidRDefault="00D504A8" w:rsidP="003B28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4A8" w:rsidRPr="00734992" w:rsidRDefault="00D504A8" w:rsidP="003B28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4A8" w:rsidRPr="00734992" w:rsidRDefault="00D504A8" w:rsidP="003B28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4A8" w:rsidRPr="00734992" w:rsidRDefault="00D504A8" w:rsidP="003B28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4A8" w:rsidRPr="00734992" w:rsidRDefault="00D504A8" w:rsidP="003B28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4A8" w:rsidRPr="00734992" w:rsidRDefault="00D504A8" w:rsidP="003B28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4A8" w:rsidRPr="00734992" w:rsidRDefault="00D504A8" w:rsidP="003B28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504A8" w:rsidRPr="00734992" w:rsidSect="00997C7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9CC" w:rsidRDefault="004249CC" w:rsidP="00852DBE">
      <w:pPr>
        <w:spacing w:after="0" w:line="240" w:lineRule="auto"/>
      </w:pPr>
      <w:r>
        <w:separator/>
      </w:r>
    </w:p>
  </w:endnote>
  <w:endnote w:type="continuationSeparator" w:id="1">
    <w:p w:rsidR="004249CC" w:rsidRDefault="004249CC" w:rsidP="0085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9CC" w:rsidRDefault="004249CC" w:rsidP="00852DBE">
      <w:pPr>
        <w:spacing w:after="0" w:line="240" w:lineRule="auto"/>
      </w:pPr>
      <w:r>
        <w:separator/>
      </w:r>
    </w:p>
  </w:footnote>
  <w:footnote w:type="continuationSeparator" w:id="1">
    <w:p w:rsidR="004249CC" w:rsidRDefault="004249CC" w:rsidP="0085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BE" w:rsidRDefault="002E622B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852DBE" w:rsidRPr="00852DBE" w:rsidRDefault="00852DB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08.10.2018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5E7B"/>
    <w:rsid w:val="00063422"/>
    <w:rsid w:val="0009647F"/>
    <w:rsid w:val="001201AA"/>
    <w:rsid w:val="001517EA"/>
    <w:rsid w:val="00166079"/>
    <w:rsid w:val="00174604"/>
    <w:rsid w:val="001A3EAD"/>
    <w:rsid w:val="00225E7B"/>
    <w:rsid w:val="00264263"/>
    <w:rsid w:val="002C4E44"/>
    <w:rsid w:val="002E622B"/>
    <w:rsid w:val="0034182D"/>
    <w:rsid w:val="00342765"/>
    <w:rsid w:val="00384583"/>
    <w:rsid w:val="003A197C"/>
    <w:rsid w:val="003A62E9"/>
    <w:rsid w:val="003A76E6"/>
    <w:rsid w:val="003B21AE"/>
    <w:rsid w:val="003B2836"/>
    <w:rsid w:val="003D4775"/>
    <w:rsid w:val="003D7C73"/>
    <w:rsid w:val="003F594A"/>
    <w:rsid w:val="0041701A"/>
    <w:rsid w:val="004249CC"/>
    <w:rsid w:val="00497EC0"/>
    <w:rsid w:val="004C7816"/>
    <w:rsid w:val="004D1761"/>
    <w:rsid w:val="005221FF"/>
    <w:rsid w:val="00574E82"/>
    <w:rsid w:val="005B66AC"/>
    <w:rsid w:val="005F7D9E"/>
    <w:rsid w:val="00654E32"/>
    <w:rsid w:val="00734992"/>
    <w:rsid w:val="00801355"/>
    <w:rsid w:val="00852DBE"/>
    <w:rsid w:val="0086189B"/>
    <w:rsid w:val="00945580"/>
    <w:rsid w:val="00961CA5"/>
    <w:rsid w:val="00997C70"/>
    <w:rsid w:val="00A17896"/>
    <w:rsid w:val="00AC4AA9"/>
    <w:rsid w:val="00AF3E2E"/>
    <w:rsid w:val="00B10C29"/>
    <w:rsid w:val="00B33858"/>
    <w:rsid w:val="00B37247"/>
    <w:rsid w:val="00B54E94"/>
    <w:rsid w:val="00B66D49"/>
    <w:rsid w:val="00BA6E72"/>
    <w:rsid w:val="00C47B95"/>
    <w:rsid w:val="00C96CD4"/>
    <w:rsid w:val="00D13A89"/>
    <w:rsid w:val="00D347E1"/>
    <w:rsid w:val="00D504A8"/>
    <w:rsid w:val="00D834AA"/>
    <w:rsid w:val="00D83EB5"/>
    <w:rsid w:val="00EF5F1D"/>
    <w:rsid w:val="00F02BA0"/>
    <w:rsid w:val="00F10EEF"/>
    <w:rsid w:val="00F34CB7"/>
    <w:rsid w:val="00F75002"/>
    <w:rsid w:val="00FE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70"/>
  </w:style>
  <w:style w:type="paragraph" w:styleId="3">
    <w:name w:val="heading 3"/>
    <w:basedOn w:val="a"/>
    <w:link w:val="30"/>
    <w:uiPriority w:val="9"/>
    <w:qFormat/>
    <w:rsid w:val="00F750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6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750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7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5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2DBE"/>
  </w:style>
  <w:style w:type="paragraph" w:styleId="a7">
    <w:name w:val="footer"/>
    <w:basedOn w:val="a"/>
    <w:link w:val="a8"/>
    <w:uiPriority w:val="99"/>
    <w:semiHidden/>
    <w:unhideWhenUsed/>
    <w:rsid w:val="0085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2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V1800016598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10.61.43.123/rus/docs/K17000001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61.43.123/rus/docs/K170000012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10.61.43.123/rus/docs/K17000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kdurmenbaev</dc:creator>
  <cp:keywords/>
  <dc:description/>
  <cp:lastModifiedBy>skazbekova</cp:lastModifiedBy>
  <cp:revision>7</cp:revision>
  <dcterms:created xsi:type="dcterms:W3CDTF">2018-10-08T06:04:00Z</dcterms:created>
  <dcterms:modified xsi:type="dcterms:W3CDTF">2018-10-31T04:20:00Z</dcterms:modified>
</cp:coreProperties>
</file>