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35"/>
        <w:gridCol w:w="3363"/>
      </w:tblGrid>
      <w:tr w:rsidR="00B912EB" w:rsidRPr="00F9212C" w:rsidTr="00F07409">
        <w:trPr>
          <w:trHeight w:val="30"/>
          <w:tblCellSpacing w:w="0" w:type="auto"/>
        </w:trPr>
        <w:tc>
          <w:tcPr>
            <w:tcW w:w="6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2EB" w:rsidRDefault="00B912EB" w:rsidP="00F074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12EB" w:rsidRDefault="00B912EB" w:rsidP="00F074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12EB" w:rsidRPr="00907E7C" w:rsidRDefault="00B912EB" w:rsidP="00F074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2EB" w:rsidRPr="001811CB" w:rsidRDefault="00B912EB" w:rsidP="00F07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proofErr w:type="gramStart"/>
            <w:r w:rsidRPr="00181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Утверждены</w:t>
            </w:r>
            <w:proofErr w:type="gramEnd"/>
            <w:r w:rsidRPr="0018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81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приказом </w:t>
            </w:r>
          </w:p>
          <w:p w:rsidR="00B912EB" w:rsidRPr="00907E7C" w:rsidRDefault="00B912EB" w:rsidP="00F074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Министра финансов</w:t>
            </w:r>
            <w:r w:rsidRPr="0018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81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Республики Казахстан</w:t>
            </w:r>
            <w:r w:rsidRPr="0018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811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23 января 2018 года № 45</w:t>
            </w:r>
          </w:p>
        </w:tc>
      </w:tr>
    </w:tbl>
    <w:p w:rsidR="00B912EB" w:rsidRDefault="00B912EB" w:rsidP="00B912E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14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и сроки вручения проверяемому лицу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предварительного акта выездной таможенной проверки,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письменного возражения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предварительному акту выездной таможенной проверки, рассмотрения органом государственных доходов такого возражения,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также категорий проверяемых лиц, в отношении </w:t>
      </w:r>
    </w:p>
    <w:p w:rsidR="00B912EB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применяются нормы по предварительному акту </w:t>
      </w:r>
    </w:p>
    <w:p w:rsidR="00B912EB" w:rsidRPr="00907E7C" w:rsidRDefault="00B912EB" w:rsidP="00B912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>выездной таможенной проверки</w:t>
      </w:r>
    </w:p>
    <w:p w:rsidR="00B912EB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15"/>
      <w:bookmarkEnd w:id="0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z16"/>
      <w:bookmarkEnd w:id="1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Настоящие Правила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 (далее – Правила) разработаны в целях реализации пункта 20 статьи 418 Кодекса Республики Казахстан от 26 декабря 2017</w:t>
      </w:r>
      <w:proofErr w:type="gramEnd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 года "О таможенном регулировании в Республике Казахстан" (далее – Кодекс).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z17"/>
      <w:bookmarkEnd w:id="2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2. Настоящие Правила определяют порядок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18"/>
      <w:bookmarkEnd w:id="3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2. Категории проверяемых лиц, в отношении которых применяются нормы по предварительному акту выездной таможенной проверки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19"/>
      <w:bookmarkEnd w:id="4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3. Предварительный акт выездной таможенной проверки направляется: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20"/>
      <w:bookmarkEnd w:id="5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1) проверяемым лицам, включенным в перечень, предусмотренный пунктом 3 статьи 130 Кодекса Республики Казахстан от 25 декабря 2017 года "О налогах и других обязательных платежах в бюджет" (Налоговый кодекс);</w:t>
      </w:r>
      <w:proofErr w:type="gramEnd"/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21"/>
      <w:bookmarkEnd w:id="6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2) проверяемым лицам, заключившим инвестиционные контракты в соответствии со статьей 285 Предпринимательского кодекса Республики Казахстан от 29 октября 2015 года.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22"/>
      <w:bookmarkEnd w:id="7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4. В рамках настоящих Правил используются следующие понятия: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z23"/>
      <w:bookmarkEnd w:id="8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1) письменное возражение – письменное несогласие проверяемого лица с результатами предварительного акта выездной таможенной проверки;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4"/>
      <w:bookmarkEnd w:id="9"/>
      <w:r w:rsidRPr="00907E7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2) предварительный акт выездной таможенной проверки – документ о предварительных результатах выездной таможенной проверки, составленный должностным лицом органа государственных доходов.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5"/>
      <w:bookmarkEnd w:id="10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3. Порядок и срок вручения проверяемому лицу предварительного акта выездной таможенной проверки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6"/>
      <w:bookmarkEnd w:id="11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5. До составления акта выездной таможенной проверки, предусмотренного пунктом 19 статьи 418 Кодекса, в случае выявления нарушения таможенного законодательства Евразийского экономического союза, таможенного и (или) иного законодательства Республики Казахстан должностное лицо органа государственных доходов вручает проверяемому лицу предварительный акт выездной таможенной проверки.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7"/>
      <w:bookmarkEnd w:id="12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6. Предварительный акт выездной таможенной проверки вручается проверяемому лицу лично под роспись не позднее десяти рабочих дней до даты завершения выездной таможенной проверки.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8"/>
      <w:bookmarkEnd w:id="13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7. Проведение выездной таможенной проверки приостанавливается в случаях и сроках, предусмотренных пунктом 18 статьи 418 Кодекса.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z29"/>
      <w:bookmarkEnd w:id="14"/>
      <w:r w:rsidRPr="0090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4. Порядок и сроки предоставления письменного возражения к предварительному акту выездной таможенной проверки, а также рассмотрения органом государственных доходов такого возражения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0"/>
      <w:bookmarkEnd w:id="15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8. Письменное возражение на предварительный акт выездной таможенной проверки предоставляется в орган государственных доходов, осуществляющий выездную таможенную проверку, в течение десяти рабочих дней со дня получения предварительного акта выездной таможенной проверки.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"/>
      <w:bookmarkEnd w:id="16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9. В письменном возражении указываются: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2"/>
      <w:bookmarkEnd w:id="17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1) наименование органа государственных доходов, проводящего выездную таможенную проверку;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3"/>
      <w:bookmarkEnd w:id="18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2) фамилия, имя и отчество (если оно указано в документе, удостоверяющем личность) либо полное наименование лица, подающего письменное возражение, его место жительства (место нахождения);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4"/>
      <w:bookmarkEnd w:id="19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3) идентификационный номер;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5"/>
      <w:bookmarkEnd w:id="20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4) дата подписания письменного возражения проверяемым лицом;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6"/>
      <w:bookmarkEnd w:id="21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5) обстоятельства, на которые лицо, подающее письменное возражение, основывает свои требования и доказательства, подтверждающие данные обстоятельства;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7"/>
      <w:bookmarkEnd w:id="22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6) перечень прилагаемых документов.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8"/>
      <w:bookmarkEnd w:id="23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10. Датой подачи письменного возражения является дата приема и регистрации письменного возражения органом государственных доходов, осуществляющим выездную таможенную проверку.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9"/>
      <w:bookmarkEnd w:id="24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При этом проверяемое лицо вправе отозвать ранее поданное письменное возражение к предварительному акту выездной таможенной проверки.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z40"/>
      <w:bookmarkEnd w:id="25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11. Письменное возражение рассматривается органом государственных доходов, осуществляющим выездную таможенную проверку, в пределах указанных в нем вопросов в течение десяти рабочих дней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907E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получения, за исключением случаев, предусмотренных пунктами 12, 13, 14 настоящих Правил. 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z41"/>
      <w:bookmarkEnd w:id="26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12. Орган государственных доходов, осуществляющий выездную таможенную проверку, при несогласии с письменным возражением проверяемого лица направляет письменный запрос в Комитет государственных доходов Министерства финансов Республики Казахстан (далее – Комитет) в случаях, если доначисления таможенных платежей и налогов произведены в связи с обнаружением нарушений: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z42"/>
      <w:bookmarkEnd w:id="27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применения условий и требований, предусмотренных специальными инвестиционными контрактами и (или) контрактами на </w:t>
      </w:r>
      <w:proofErr w:type="spell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недропользования</w:t>
      </w:r>
      <w:proofErr w:type="spellEnd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z43"/>
      <w:bookmarkEnd w:id="28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нецелевого использования условно выпущенных товаров в соответствии со статьей 202 Кодекса.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z44"/>
      <w:bookmarkEnd w:id="29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При этом орган государственных доходов, осуществляющий выездную таможенную проверку, в течение трех рабочих дней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возражения направляет в Комитет запрос с приложением: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z45"/>
      <w:bookmarkEnd w:id="30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предварительного акта выездной таможенной проверки;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z46"/>
      <w:bookmarkEnd w:id="31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письменного возражения  проверяемого лица;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z47"/>
      <w:bookmarkEnd w:id="32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позиции органа государственных доходов, осуществляющего выездную таможенную проверку;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z48"/>
      <w:bookmarkEnd w:id="33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других документов, связанных с исчислением таможенных платежей и налогов.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z49"/>
      <w:bookmarkEnd w:id="34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13. При рассмотрении письменного возражения к предварительному акту выездной таможенной проверки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должностное лицо органа государственных доходов, осуществляющее выездную таможенную  проверку при необходимости направляет</w:t>
      </w:r>
      <w:proofErr w:type="gramEnd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проверяемому лицу и (или) в уполномоченные государственные органы и (или) иные организации запросы о предоставлении в письменной форме дополнительной информации либо пояснения по вопросам, изложенным в письменном возражении.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z50"/>
      <w:bookmarkEnd w:id="35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14. В случаях, предусмотренных пунктами 12 и 13 настоящих Правил, срок рассмотрения письменного возражения продлевается, но не более чем на тридцать календарных дней.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z51"/>
      <w:bookmarkEnd w:id="36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О продлении сроков рассмотрения письменного возражения сообщается в письменной форме проверяемому лицу в течение двух рабочих дней со дня направления запроса.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z52"/>
      <w:bookmarkEnd w:id="37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15. </w:t>
      </w:r>
      <w:proofErr w:type="gramStart"/>
      <w:r w:rsidRPr="00907E7C">
        <w:rPr>
          <w:rFonts w:ascii="Times New Roman" w:hAnsi="Times New Roman" w:cs="Times New Roman"/>
          <w:color w:val="000000"/>
          <w:sz w:val="28"/>
          <w:szCs w:val="28"/>
        </w:rPr>
        <w:t>Комитет рассматривает запрос органа государственных доходов, осуществляющего выездную таможенную проверку, в пределах обстоятельств, на которое лицо, подавшее возражение, основывает свои требования и доказательства, подтверждающие данные обстоятельства, а также в пределах доказательств и обоснований, указанных в позиции органа государственных доходов, осуществляющего выездную таможенную проверку.</w:t>
      </w:r>
      <w:proofErr w:type="gramEnd"/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z53"/>
      <w:bookmarkEnd w:id="38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По итогам рассмотрения запроса Комитет направляет ответ с аргументированными обоснованиями по вопросам, поставленным в запросе.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z54"/>
      <w:bookmarkEnd w:id="39"/>
      <w:r w:rsidRPr="00907E7C">
        <w:rPr>
          <w:rFonts w:ascii="Times New Roman" w:hAnsi="Times New Roman" w:cs="Times New Roman"/>
          <w:color w:val="000000"/>
          <w:sz w:val="28"/>
          <w:szCs w:val="28"/>
        </w:rPr>
        <w:t xml:space="preserve">      16. Орган государственных доходов, осуществляющий выездную таможенную проверку, по итогам рассмотрения письменного возражения, а </w:t>
      </w:r>
      <w:r w:rsidRPr="00907E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на основании ответа на запрос, предоставленного в соответствии с пунктом 15 настоящих Правил, принимает одно из следующих обоснованных решений с соблюдением требований части третьей пункта 18 статьи 418 Кодекса: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z55"/>
      <w:bookmarkEnd w:id="40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1) об исключении из акта выездной таможенной проверки сведений, по которым в письменном возражении предоставлены аргументированные доказательства о правомерности действий проверяемого лица, в случае полного или частичного согласия с письменным возражением;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z56"/>
      <w:bookmarkEnd w:id="41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2) о завершении выездной таможенной проверки с отражением в акте выездной таможенной проверки перечня документов, представленных проверяемым лицом к письменному возражению, а также аргументированные доказательства непринятия письменного возражения.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z57"/>
      <w:bookmarkEnd w:id="42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17. С учетом принятого решения, предусмотренного пунктом 16 настоящих Правил, по завершении выездной таможенной проверки орган государственных доходов, осуществляющий выездную таможенную проверку, в течение трех рабочих дней со дня принятия решения направляет проверяемому лицу: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z58"/>
      <w:bookmarkEnd w:id="43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1) акт выездной таможенной проверки с приложением решения, принятого по итогам рассмотрения письменного возражения и документов, на основании которых принято данное решение в соответствии с требованиями пункта 21 статьи 418 Кодекса;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z59"/>
      <w:bookmarkEnd w:id="44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2) уведомление о результатах проверки в соответствии с требованиями статьи 419 Кодекса.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z60"/>
      <w:bookmarkEnd w:id="45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18. В случае не предоставления проверяемым лицом письменного возражения в срок, установленный пунктом 8 настоящих Правил, или отзыва проверяемым лицом письменного возражения орган государственных доходов, осуществляющий выездную таможенную проверку, в течение трех рабочих дней со дня истечения срока предоставления письменного возражения или его отзыва направляет проверяемому лицу: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z61"/>
      <w:bookmarkEnd w:id="46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1) извещение о возобновлении выездной таможенной проверки, в случае приостановления выездной таможенной проверки в соответствии с требованиями пункта 18 статьи 418 Кодекса;</w:t>
      </w:r>
    </w:p>
    <w:p w:rsidR="00B912EB" w:rsidRPr="00907E7C" w:rsidRDefault="00B912EB" w:rsidP="00B91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z62"/>
      <w:bookmarkEnd w:id="47"/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2) акт выездной таможенной проверки в соответствии с требованиями пункта 21 статьи 418 Кодекса;</w:t>
      </w:r>
    </w:p>
    <w:bookmarkEnd w:id="48"/>
    <w:p w:rsidR="00B912EB" w:rsidRDefault="00B912EB" w:rsidP="00B912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7E7C">
        <w:rPr>
          <w:rFonts w:ascii="Times New Roman" w:hAnsi="Times New Roman" w:cs="Times New Roman"/>
          <w:color w:val="000000"/>
          <w:sz w:val="28"/>
          <w:szCs w:val="28"/>
        </w:rPr>
        <w:t>      3) уведомление о результатах проверки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912EB" w:rsidRDefault="00B912EB" w:rsidP="00B912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912EB" w:rsidRPr="001811CB" w:rsidRDefault="00B912EB" w:rsidP="00B912EB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1811C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Управление тарифного регулирования </w:t>
      </w:r>
    </w:p>
    <w:p w:rsidR="00B912EB" w:rsidRPr="001811CB" w:rsidRDefault="00B912EB" w:rsidP="00B912EB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1811C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и пост таможенного контроля </w:t>
      </w:r>
    </w:p>
    <w:p w:rsidR="00B912EB" w:rsidRDefault="00B912EB" w:rsidP="00B912EB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1811C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ДГД по Кызылординской области</w:t>
      </w:r>
    </w:p>
    <w:p w:rsidR="00B912EB" w:rsidRPr="001811CB" w:rsidRDefault="00B912EB" w:rsidP="00B912EB">
      <w:pPr>
        <w:spacing w:line="240" w:lineRule="auto"/>
        <w:contextualSpacing/>
        <w:jc w:val="right"/>
        <w:rPr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216009</w:t>
      </w:r>
    </w:p>
    <w:p w:rsidR="005B1CCE" w:rsidRDefault="005B1CCE"/>
    <w:sectPr w:rsidR="005B1CCE" w:rsidSect="000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D9"/>
    <w:rsid w:val="002D11D9"/>
    <w:rsid w:val="005B1CCE"/>
    <w:rsid w:val="00B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skazbekova</cp:lastModifiedBy>
  <cp:revision>2</cp:revision>
  <dcterms:created xsi:type="dcterms:W3CDTF">2018-11-01T12:23:00Z</dcterms:created>
  <dcterms:modified xsi:type="dcterms:W3CDTF">2018-11-01T12:27:00Z</dcterms:modified>
</cp:coreProperties>
</file>