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D4163" w:rsidTr="00FD416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D4163" w:rsidRDefault="00FD4163" w:rsidP="008E6C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 xml:space="preserve">13.06.2018-ғы № МКД-ТЖБ-15-11/3320-іқ/ш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шығыс</w:t>
            </w:r>
            <w:proofErr w:type="spellEnd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 xml:space="preserve"> хаты</w:t>
            </w:r>
          </w:p>
          <w:p w:rsidR="00FD4163" w:rsidRPr="00FD4163" w:rsidRDefault="00FD4163" w:rsidP="008E6C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 xml:space="preserve">13.06.2018-ғы № 5284-қх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>кіріс</w:t>
            </w:r>
            <w:proofErr w:type="spellEnd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eastAsia="ru-RU"/>
              </w:rPr>
              <w:t xml:space="preserve"> хаты</w:t>
            </w:r>
          </w:p>
        </w:tc>
      </w:tr>
    </w:tbl>
    <w:p w:rsidR="008E6CBC" w:rsidRPr="00C8192B" w:rsidRDefault="007736CA" w:rsidP="008E6CBC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1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системе управления рисками, </w:t>
      </w:r>
      <w:r w:rsidR="00EB0E37" w:rsidRPr="00C81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применяем</w:t>
      </w:r>
      <w:r w:rsidR="00C81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ой</w:t>
      </w:r>
      <w:r w:rsidR="00EB0E37" w:rsidRPr="00C81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таможенными органами</w:t>
      </w:r>
    </w:p>
    <w:p w:rsidR="008E6CBC" w:rsidRPr="008E6CBC" w:rsidRDefault="008E6CBC" w:rsidP="008E6CBC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CBC" w:rsidRDefault="008E6CBC" w:rsidP="008E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0" w:name="z450"/>
      <w:bookmarkEnd w:id="0"/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Под системой управления рисками понимается комплекс мероприятий, проводимый таможенными органами для реализации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следующих 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целей.</w:t>
      </w:r>
    </w:p>
    <w:p w:rsidR="008E6CBC" w:rsidRDefault="008E6CBC" w:rsidP="008E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 обеспечение эффективности таможенного контроля;</w:t>
      </w:r>
    </w:p>
    <w:p w:rsidR="008E6CBC" w:rsidRDefault="008E6CBC" w:rsidP="008E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сосредоточение внимания на областях риска с высоким уровнем и обеспечение эффективного использования ресурсов таможенных органов;</w:t>
      </w:r>
    </w:p>
    <w:p w:rsidR="008E6CBC" w:rsidRDefault="008E6CBC" w:rsidP="008E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создание условий для ускорения и упрощения перемещения через таможенную границу Евразийского экономического союза товаров, по которым не выявлена необходимость применения мер по минимизации рисков.</w:t>
      </w:r>
    </w:p>
    <w:p w:rsidR="00EB0E37" w:rsidRDefault="008E6CBC" w:rsidP="008E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этом, 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систем</w:t>
      </w:r>
      <w:r w:rsidR="00EB0E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управления рисками </w:t>
      </w:r>
      <w:r w:rsidR="00EB0E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могут применяться 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проведении иных видов государственного контроля (надзора), возложенного таможенным законодательством Евразийского экономического союза и (или) законодательством Республики Казахстан.</w:t>
      </w:r>
    </w:p>
    <w:p w:rsidR="008E6CBC" w:rsidRDefault="008E6CBC" w:rsidP="008E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Стратегия и тактика применения системы управления рисками, а также порядок ее функционирования утверждаются уполномоченным органом.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Вместе с тем </w:t>
      </w:r>
      <w:r w:rsid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для применения системы управления рисками 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используются следующие основные понятия: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 риск – вероятность несоблюдения таможенного законодательства Евразийского экономического союза и Республики Казахстан;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 профиль риска – совокупность сведений об области риска, индикаторах риска и о мерах по минимизации рисков;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 уровень риска – величина, характеризующая соотношение частоты наступления события, связанного с несоблюдением таможенного законодательства Евразийского экономического союза и Республики Казахстан и возможных последствий (ущерба) от наступления указанного события;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 меры по минимизации рисков – предусмотренные настоящим Кодексом формы таможенного контроля, меры, обеспечивающие проведение таможенного контроля, а также иные меры, установленные таможенным законодательством Евразийского экономического союза и Республики Казахстан, применяемые на основании оценки рисков;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5) управление рисками – систематизированная деятельность таможенных органов по минимизации вероятности наступления событий, связанных с несоблюдением таможенного законодательства Евразийского экономического союза и Республики Казахстан, и возможного последствия (ущерба) от их наступления;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6) оценка риска – действия по идентификации, анализу риска и определению уровня риска;</w:t>
      </w:r>
    </w:p>
    <w:p w:rsidR="007736CA" w:rsidRDefault="007736CA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8E6CBC"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идентификация риска – действия, направленные на обнаружение, распознавание и описание риска;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8) анализ риска – использование имеющейся у таможенных органов информации для определения области и индикаторов риска;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9) индикатор риска – признак или совокупность признаков, позволяющих выбрать объект таможенного контроля;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10) область риска – описание риска и условий, при котором он возникает.</w:t>
      </w:r>
    </w:p>
    <w:p w:rsidR="007736CA" w:rsidRDefault="007736CA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="008E6CBC"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истем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8E6CBC"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управления рисками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используется </w:t>
      </w:r>
      <w:r w:rsidR="008E6CBC"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выбора объектов таможенного контроля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8E6CBC"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мер по минимизации рисков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="008E6CBC"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проведения таможенного контроля в период нахождения товаров под таможенным контролем.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Процесс управления рисками включает в себя: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 сбор и обработку информации об объектах таможенного контроля, совершенных таможенных операциях и результатах таможенного контроля, проведенного как до, так и после выпуска товаров;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 оценку риска;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3) описание индикатора риска;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4) определение мер по минимизации рисков и порядка их применения;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5) разработку и утверждение профилей рисков;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6) выбор объектов таможенного контроля;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7) применение мер по минимизации рисков;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8) анализ и контроль результатов применения мер по минимизации рисков;</w:t>
      </w:r>
    </w:p>
    <w:p w:rsidR="007736CA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9) оценку эффективности мероприятий, указанных в настоящем пункте.</w:t>
      </w:r>
    </w:p>
    <w:p w:rsidR="008E6CBC" w:rsidRPr="008E6CBC" w:rsidRDefault="008E6CBC" w:rsidP="00773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дифференцированного применения мер по минимизации рисков могут осуществлять</w:t>
      </w:r>
      <w:r w:rsid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ся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категорирование лиц, совершающих таможенные операции, путем отнесения их к категориям низкого, среднего или высокого уровня риска.</w:t>
      </w:r>
      <w:r w:rsid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осуществлении деятельности по управлению рисками преимущественно используют</w:t>
      </w:r>
      <w:r w:rsid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ся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информационные системы и информационно-коммуникационные технологии.</w:t>
      </w:r>
    </w:p>
    <w:p w:rsidR="007736CA" w:rsidRDefault="008E6CBC" w:rsidP="008E6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  <w:r w:rsid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этом, и</w:t>
      </w: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нформация, содержащаяся в профилях и индикаторах рисков, является конфиденциальной, за исключением случаев, устанавливаемых законодательством Республики Казахстан, а также за исключением следующих индикаторов:</w:t>
      </w:r>
    </w:p>
    <w:p w:rsidR="007736CA" w:rsidRDefault="008E6CBC" w:rsidP="007736CA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факта привлечения к уголовной и (или) административной ответственности за нарушение таможенного законодательства Республики Казахстан;</w:t>
      </w:r>
    </w:p>
    <w:p w:rsidR="008E6CBC" w:rsidRPr="007736CA" w:rsidRDefault="008E6CBC" w:rsidP="007736CA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736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наличия задолженности по таможенным платежам, налогам, специальным, антидемпинговым, компенсационным пошлинам.</w:t>
      </w:r>
    </w:p>
    <w:p w:rsidR="008E6CBC" w:rsidRPr="00C8192B" w:rsidRDefault="008E6CBC" w:rsidP="008E6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6C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     </w:t>
      </w:r>
    </w:p>
    <w:p w:rsidR="008E6CBC" w:rsidRPr="00A4138B" w:rsidRDefault="00C8192B" w:rsidP="00A41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4"/>
          <w:szCs w:val="24"/>
          <w:lang w:val="kk-KZ" w:eastAsia="ru-RU"/>
        </w:rPr>
      </w:pPr>
      <w:r w:rsidRPr="00A4138B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4"/>
          <w:szCs w:val="24"/>
          <w:lang w:val="kk-KZ" w:eastAsia="ru-RU"/>
        </w:rPr>
        <w:t>Талдау және тәуекелдер басқармасы</w:t>
      </w:r>
    </w:p>
    <w:p w:rsidR="00C8192B" w:rsidRPr="00A4138B" w:rsidRDefault="00C8192B" w:rsidP="00A41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4"/>
          <w:szCs w:val="24"/>
          <w:lang w:val="kk-KZ" w:eastAsia="ru-RU"/>
        </w:rPr>
      </w:pPr>
      <w:r w:rsidRPr="00A4138B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4"/>
          <w:szCs w:val="24"/>
          <w:lang w:val="kk-KZ" w:eastAsia="ru-RU"/>
        </w:rPr>
        <w:t xml:space="preserve">Тел: </w:t>
      </w:r>
      <w:r w:rsidR="00C55686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4"/>
          <w:szCs w:val="24"/>
          <w:lang w:val="kk-KZ" w:eastAsia="ru-RU"/>
        </w:rPr>
        <w:t>23-80-36</w:t>
      </w:r>
    </w:p>
    <w:p w:rsidR="00C8192B" w:rsidRDefault="00C8192B" w:rsidP="008E6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0E37" w:rsidRDefault="00EB0E37" w:rsidP="008E6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B0E37" w:rsidRDefault="00EB0E37" w:rsidP="008E6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1" w:name="_GoBack"/>
      <w:bookmarkEnd w:id="1"/>
    </w:p>
    <w:sectPr w:rsidR="00EB0E37" w:rsidSect="008926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95" w:rsidRDefault="00C33395" w:rsidP="00817130">
      <w:pPr>
        <w:spacing w:after="0" w:line="240" w:lineRule="auto"/>
      </w:pPr>
      <w:r>
        <w:separator/>
      </w:r>
    </w:p>
  </w:endnote>
  <w:endnote w:type="continuationSeparator" w:id="0">
    <w:p w:rsidR="00C33395" w:rsidRDefault="00C33395" w:rsidP="0081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95" w:rsidRDefault="00C33395" w:rsidP="00817130">
      <w:pPr>
        <w:spacing w:after="0" w:line="240" w:lineRule="auto"/>
      </w:pPr>
      <w:r>
        <w:separator/>
      </w:r>
    </w:p>
  </w:footnote>
  <w:footnote w:type="continuationSeparator" w:id="0">
    <w:p w:rsidR="00C33395" w:rsidRDefault="00C33395" w:rsidP="0081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63" w:rsidRDefault="00816685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163" w:rsidRPr="00FD4163" w:rsidRDefault="00FD416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13.06.2018 ЭҚАБЖ МО (7.22.1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D4163" w:rsidRPr="00FD4163" w:rsidRDefault="00FD416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13.06.2018 ЭҚАБЖ МО (7.22.1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2F11"/>
    <w:multiLevelType w:val="hybridMultilevel"/>
    <w:tmpl w:val="59D259B4"/>
    <w:lvl w:ilvl="0" w:tplc="E0940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BC"/>
    <w:rsid w:val="002A1A59"/>
    <w:rsid w:val="005715FF"/>
    <w:rsid w:val="005C3AF6"/>
    <w:rsid w:val="00740D1D"/>
    <w:rsid w:val="007736CA"/>
    <w:rsid w:val="00816685"/>
    <w:rsid w:val="00817130"/>
    <w:rsid w:val="008612A7"/>
    <w:rsid w:val="008926B1"/>
    <w:rsid w:val="008E6CBC"/>
    <w:rsid w:val="009D60E7"/>
    <w:rsid w:val="009F5100"/>
    <w:rsid w:val="00A4138B"/>
    <w:rsid w:val="00A44F55"/>
    <w:rsid w:val="00C10660"/>
    <w:rsid w:val="00C33395"/>
    <w:rsid w:val="00C55686"/>
    <w:rsid w:val="00C8192B"/>
    <w:rsid w:val="00D7703E"/>
    <w:rsid w:val="00DE5FFC"/>
    <w:rsid w:val="00EB0E37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97382-82C5-416D-8CD4-2F499C25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B1"/>
  </w:style>
  <w:style w:type="paragraph" w:styleId="3">
    <w:name w:val="heading 3"/>
    <w:basedOn w:val="a"/>
    <w:link w:val="30"/>
    <w:uiPriority w:val="9"/>
    <w:qFormat/>
    <w:rsid w:val="008E6CBC"/>
    <w:pPr>
      <w:spacing w:before="251" w:after="151" w:line="435" w:lineRule="atLeast"/>
      <w:outlineLvl w:val="2"/>
    </w:pPr>
    <w:rPr>
      <w:rFonts w:ascii="Arial" w:eastAsia="Times New Roman" w:hAnsi="Arial" w:cs="Arial"/>
      <w:color w:val="444444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CBC"/>
    <w:rPr>
      <w:rFonts w:ascii="Arial" w:eastAsia="Times New Roman" w:hAnsi="Arial" w:cs="Arial"/>
      <w:color w:val="444444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8E6CBC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8E6CBC"/>
    <w:pPr>
      <w:spacing w:after="360" w:line="318" w:lineRule="atLeast"/>
    </w:pPr>
    <w:rPr>
      <w:rFonts w:ascii="Arial" w:eastAsia="Times New Roman" w:hAnsi="Arial" w:cs="Arial"/>
      <w:color w:val="666666"/>
      <w:spacing w:val="2"/>
      <w:lang w:eastAsia="ru-RU"/>
    </w:rPr>
  </w:style>
  <w:style w:type="paragraph" w:styleId="a5">
    <w:name w:val="List Paragraph"/>
    <w:basedOn w:val="a"/>
    <w:uiPriority w:val="34"/>
    <w:qFormat/>
    <w:rsid w:val="007736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130"/>
  </w:style>
  <w:style w:type="paragraph" w:styleId="a8">
    <w:name w:val="footer"/>
    <w:basedOn w:val="a"/>
    <w:link w:val="a9"/>
    <w:uiPriority w:val="99"/>
    <w:unhideWhenUsed/>
    <w:rsid w:val="0081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tkozhanazarov</dc:creator>
  <cp:lastModifiedBy>Цой Александр</cp:lastModifiedBy>
  <cp:revision>3</cp:revision>
  <cp:lastPrinted>2018-06-07T04:59:00Z</cp:lastPrinted>
  <dcterms:created xsi:type="dcterms:W3CDTF">2018-06-13T10:30:00Z</dcterms:created>
  <dcterms:modified xsi:type="dcterms:W3CDTF">2018-06-13T10:32:00Z</dcterms:modified>
</cp:coreProperties>
</file>