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94" w:rsidRPr="00EF41DD" w:rsidRDefault="00B40F60" w:rsidP="00EF41DD">
      <w:pPr>
        <w:spacing w:after="0" w:line="240" w:lineRule="auto"/>
        <w:jc w:val="center"/>
        <w:rPr>
          <w:rFonts w:ascii="Times New Roman" w:hAnsi="Times New Roman" w:cs="Times New Roman"/>
          <w:b/>
          <w:kern w:val="36"/>
          <w:sz w:val="28"/>
          <w:szCs w:val="28"/>
          <w:lang w:val="kk-KZ"/>
        </w:rPr>
      </w:pPr>
      <w:r>
        <w:rPr>
          <w:rFonts w:ascii="Times New Roman" w:hAnsi="Times New Roman" w:cs="Times New Roman"/>
          <w:b/>
          <w:kern w:val="36"/>
          <w:sz w:val="28"/>
          <w:szCs w:val="28"/>
          <w:lang w:val="kk-KZ"/>
        </w:rPr>
        <w:t>Қызылорда</w:t>
      </w:r>
      <w:r w:rsidRPr="00575C6C">
        <w:rPr>
          <w:rFonts w:ascii="Times New Roman" w:hAnsi="Times New Roman" w:cs="Times New Roman"/>
          <w:b/>
          <w:kern w:val="36"/>
          <w:sz w:val="28"/>
          <w:szCs w:val="28"/>
          <w:lang w:val="kk-KZ"/>
        </w:rPr>
        <w:t xml:space="preserve"> облысы бойынша Мемлекеттік кірістер департаментінің қызметіндегі сыбайлас жемқорлық тәуекелдерін ішкі талдау нәтижелері бойынша талдамалық анықтама</w:t>
      </w:r>
      <w:bookmarkStart w:id="0" w:name="_GoBack"/>
      <w:bookmarkEnd w:id="0"/>
    </w:p>
    <w:p w:rsidR="00966894" w:rsidRPr="00EF41DD" w:rsidRDefault="00966894" w:rsidP="00EF41DD">
      <w:pPr>
        <w:spacing w:after="0" w:line="240" w:lineRule="auto"/>
        <w:rPr>
          <w:rFonts w:ascii="Times New Roman" w:hAnsi="Times New Roman" w:cs="Times New Roman"/>
          <w:kern w:val="36"/>
          <w:sz w:val="28"/>
          <w:szCs w:val="28"/>
          <w:lang w:val="kk-KZ"/>
        </w:rPr>
      </w:pPr>
    </w:p>
    <w:p w:rsidR="00966894" w:rsidRPr="00EF41DD" w:rsidRDefault="00D53650" w:rsidP="00EF41DD">
      <w:pPr>
        <w:spacing w:after="0" w:line="240" w:lineRule="auto"/>
        <w:rPr>
          <w:rFonts w:ascii="Times New Roman" w:hAnsi="Times New Roman" w:cs="Times New Roman"/>
          <w:b/>
          <w:bCs/>
          <w:kern w:val="36"/>
          <w:sz w:val="28"/>
          <w:szCs w:val="28"/>
          <w:lang w:val="kk-KZ"/>
        </w:rPr>
      </w:pPr>
      <w:r>
        <w:rPr>
          <w:rFonts w:ascii="Times New Roman" w:hAnsi="Times New Roman" w:cs="Times New Roman"/>
          <w:b/>
          <w:bCs/>
          <w:kern w:val="36"/>
          <w:sz w:val="28"/>
          <w:szCs w:val="28"/>
          <w:lang w:val="kk-KZ"/>
        </w:rPr>
        <w:t>31</w:t>
      </w:r>
      <w:r w:rsidR="00506E46">
        <w:rPr>
          <w:rFonts w:ascii="Times New Roman" w:hAnsi="Times New Roman" w:cs="Times New Roman"/>
          <w:b/>
          <w:bCs/>
          <w:kern w:val="36"/>
          <w:sz w:val="28"/>
          <w:szCs w:val="28"/>
          <w:lang w:val="kk-KZ"/>
        </w:rPr>
        <w:t>наурыз</w:t>
      </w:r>
      <w:r w:rsidR="00966894" w:rsidRPr="00EF41DD">
        <w:rPr>
          <w:rFonts w:ascii="Times New Roman" w:hAnsi="Times New Roman" w:cs="Times New Roman"/>
          <w:b/>
          <w:bCs/>
          <w:kern w:val="36"/>
          <w:sz w:val="28"/>
          <w:szCs w:val="28"/>
          <w:lang w:val="kk-KZ"/>
        </w:rPr>
        <w:t xml:space="preserve"> 2022 жыл                                                       Қызылорда қаласы</w:t>
      </w:r>
    </w:p>
    <w:p w:rsidR="00966894" w:rsidRPr="00EF41DD" w:rsidRDefault="00966894" w:rsidP="00EF41DD">
      <w:pPr>
        <w:spacing w:after="0" w:line="240" w:lineRule="auto"/>
        <w:jc w:val="right"/>
        <w:rPr>
          <w:rFonts w:ascii="Times New Roman" w:hAnsi="Times New Roman" w:cs="Times New Roman"/>
          <w:b/>
          <w:bCs/>
          <w:kern w:val="36"/>
          <w:sz w:val="28"/>
          <w:szCs w:val="28"/>
          <w:lang w:val="kk-KZ"/>
        </w:rPr>
      </w:pPr>
    </w:p>
    <w:p w:rsidR="00731F3C" w:rsidRPr="00EF41DD" w:rsidRDefault="00966894" w:rsidP="00EF41DD">
      <w:pPr>
        <w:spacing w:after="0" w:line="240" w:lineRule="auto"/>
        <w:ind w:firstLine="708"/>
        <w:rPr>
          <w:rFonts w:ascii="Times New Roman" w:hAnsi="Times New Roman" w:cs="Times New Roman"/>
          <w:sz w:val="28"/>
          <w:szCs w:val="28"/>
          <w:lang w:val="kk-KZ"/>
        </w:rPr>
      </w:pPr>
      <w:r w:rsidRPr="00EF41DD">
        <w:rPr>
          <w:rFonts w:ascii="Times New Roman" w:hAnsi="Times New Roman" w:cs="Times New Roman"/>
          <w:b/>
          <w:sz w:val="28"/>
          <w:szCs w:val="28"/>
          <w:lang w:val="kk-KZ"/>
        </w:rPr>
        <w:t>І. КІРІСПЕ БӨЛІМІ</w:t>
      </w:r>
    </w:p>
    <w:p w:rsidR="00966894" w:rsidRPr="00EF41DD" w:rsidRDefault="00966894"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 xml:space="preserve">Қызылорда облысы бойынша Мемлекеттік кірістер департаментінің </w:t>
      </w:r>
      <w:r w:rsidRPr="00EF41DD">
        <w:rPr>
          <w:rFonts w:ascii="Times New Roman" w:hAnsi="Times New Roman" w:cs="Times New Roman"/>
          <w:i/>
          <w:szCs w:val="28"/>
          <w:lang w:val="kk-KZ"/>
        </w:rPr>
        <w:t>(бұдан әрі – Департамент)</w:t>
      </w:r>
      <w:r w:rsidRPr="00EF41DD">
        <w:rPr>
          <w:rFonts w:ascii="Times New Roman" w:hAnsi="Times New Roman" w:cs="Times New Roman"/>
          <w:sz w:val="28"/>
          <w:szCs w:val="28"/>
          <w:lang w:val="kk-KZ"/>
        </w:rPr>
        <w:t xml:space="preserve"> 18.01.2022 жылғы №10-Ө санды бұйрығымен бекітілген «Сыбайлас жемқорлық </w:t>
      </w:r>
      <w:r w:rsidRPr="00BF4CF7">
        <w:rPr>
          <w:rFonts w:ascii="Times New Roman" w:hAnsi="Times New Roman" w:cs="Times New Roman"/>
          <w:sz w:val="28"/>
          <w:szCs w:val="28"/>
          <w:lang w:val="kk-KZ"/>
        </w:rPr>
        <w:t>тәуекелдеріне ішкі талдау жүргізу бойынша жұмыс тобымен» кедендік әкімшілендіру бөлімшелерінің қызметінде</w:t>
      </w:r>
      <w:r w:rsidRPr="00EF41DD">
        <w:rPr>
          <w:rFonts w:ascii="Times New Roman" w:hAnsi="Times New Roman" w:cs="Times New Roman"/>
          <w:sz w:val="28"/>
          <w:szCs w:val="28"/>
          <w:lang w:val="kk-KZ"/>
        </w:rPr>
        <w:t xml:space="preserve"> сыбайлас жемқорлық тәуекелдерін анықтау.</w:t>
      </w:r>
    </w:p>
    <w:p w:rsidR="00966894" w:rsidRPr="00EF41DD" w:rsidRDefault="00966894" w:rsidP="00EF41DD">
      <w:pPr>
        <w:spacing w:after="0" w:line="240" w:lineRule="auto"/>
        <w:ind w:firstLine="708"/>
        <w:jc w:val="both"/>
        <w:rPr>
          <w:rFonts w:ascii="Times New Roman" w:hAnsi="Times New Roman" w:cs="Times New Roman"/>
          <w:sz w:val="28"/>
          <w:szCs w:val="28"/>
          <w:lang w:val="kk-KZ" w:bidi="en-US"/>
        </w:rPr>
      </w:pPr>
      <w:r w:rsidRPr="00EF41DD">
        <w:rPr>
          <w:rFonts w:ascii="Times New Roman" w:hAnsi="Times New Roman" w:cs="Times New Roman"/>
          <w:sz w:val="28"/>
          <w:szCs w:val="28"/>
          <w:lang w:val="kk-KZ" w:bidi="en-US"/>
        </w:rPr>
        <w:t>Жұмыс тобының жетекшісі: Департамент басшысының орынбасары – Қ.Бекшин, жұмысшы тобының мүшелері: «Қызылорда - КРО» кеден бекетінің басшысы – М.Қожанбай, Заң басқармасының басшысы – Н.Шакизада, Ірі салық төлеушілер басқармасының басшысы – К.Стамбекова, Адам ресурстары басқармасының басшысы – Р.Ануар.</w:t>
      </w:r>
    </w:p>
    <w:p w:rsidR="00731F3C" w:rsidRPr="00EF41DD" w:rsidRDefault="00731F3C" w:rsidP="00EF41DD">
      <w:pPr>
        <w:spacing w:after="0" w:line="240" w:lineRule="auto"/>
        <w:jc w:val="both"/>
        <w:rPr>
          <w:rFonts w:ascii="Times New Roman" w:hAnsi="Times New Roman" w:cs="Times New Roman"/>
          <w:sz w:val="28"/>
          <w:szCs w:val="28"/>
          <w:lang w:val="kk-KZ"/>
        </w:rPr>
      </w:pPr>
    </w:p>
    <w:p w:rsidR="008820DE" w:rsidRPr="00EF41DD" w:rsidRDefault="008820DE" w:rsidP="00EF41DD">
      <w:pPr>
        <w:spacing w:after="0" w:line="240" w:lineRule="auto"/>
        <w:ind w:firstLine="708"/>
        <w:jc w:val="both"/>
        <w:rPr>
          <w:rFonts w:ascii="Times New Roman" w:hAnsi="Times New Roman" w:cs="Times New Roman"/>
          <w:b/>
          <w:spacing w:val="1"/>
          <w:sz w:val="28"/>
          <w:szCs w:val="28"/>
          <w:lang w:val="kk-KZ"/>
        </w:rPr>
      </w:pPr>
      <w:r w:rsidRPr="00EF41DD">
        <w:rPr>
          <w:rFonts w:ascii="Times New Roman" w:hAnsi="Times New Roman" w:cs="Times New Roman"/>
          <w:b/>
          <w:spacing w:val="1"/>
          <w:sz w:val="28"/>
          <w:szCs w:val="28"/>
          <w:lang w:val="kk-KZ"/>
        </w:rPr>
        <w:t>ІІ. СИПАТТАУ БӨЛІМІ:</w:t>
      </w:r>
    </w:p>
    <w:p w:rsidR="00731F3C" w:rsidRPr="00EF41DD" w:rsidRDefault="008820DE" w:rsidP="00EF41DD">
      <w:pPr>
        <w:spacing w:after="0" w:line="240" w:lineRule="auto"/>
        <w:ind w:firstLine="708"/>
        <w:jc w:val="both"/>
        <w:rPr>
          <w:rFonts w:ascii="Times New Roman" w:hAnsi="Times New Roman" w:cs="Times New Roman"/>
          <w:b/>
          <w:sz w:val="28"/>
          <w:szCs w:val="28"/>
          <w:lang w:val="kk-KZ"/>
        </w:rPr>
      </w:pPr>
      <w:r w:rsidRPr="00EF41DD">
        <w:rPr>
          <w:rFonts w:ascii="Times New Roman" w:hAnsi="Times New Roman" w:cs="Times New Roman"/>
          <w:b/>
          <w:sz w:val="28"/>
          <w:szCs w:val="28"/>
          <w:lang w:val="kk-KZ"/>
        </w:rPr>
        <w:t xml:space="preserve">1. </w:t>
      </w:r>
      <w:r w:rsidR="00731F3C" w:rsidRPr="00EF41DD">
        <w:rPr>
          <w:rFonts w:ascii="Times New Roman" w:hAnsi="Times New Roman" w:cs="Times New Roman"/>
          <w:b/>
          <w:sz w:val="28"/>
          <w:szCs w:val="28"/>
          <w:lang w:val="kk-KZ"/>
        </w:rPr>
        <w:t>Бақылау функцияларын іске асыру</w:t>
      </w:r>
    </w:p>
    <w:p w:rsidR="00731F3C" w:rsidRPr="00A34AB9" w:rsidRDefault="0039326E" w:rsidP="00EF41DD">
      <w:pPr>
        <w:spacing w:after="0" w:line="240" w:lineRule="auto"/>
        <w:ind w:firstLine="708"/>
        <w:jc w:val="both"/>
        <w:rPr>
          <w:rFonts w:ascii="Times New Roman" w:hAnsi="Times New Roman" w:cs="Times New Roman"/>
          <w:sz w:val="28"/>
          <w:szCs w:val="28"/>
          <w:u w:val="single"/>
          <w:lang w:val="kk-KZ"/>
        </w:rPr>
      </w:pPr>
      <w:r w:rsidRPr="00A34AB9">
        <w:rPr>
          <w:rFonts w:ascii="Times New Roman" w:hAnsi="Times New Roman" w:cs="Times New Roman"/>
          <w:b/>
          <w:sz w:val="28"/>
          <w:szCs w:val="28"/>
          <w:lang w:val="kk-KZ"/>
        </w:rPr>
        <w:t>1.1С</w:t>
      </w:r>
      <w:r w:rsidR="00731F3C" w:rsidRPr="00A34AB9">
        <w:rPr>
          <w:rFonts w:ascii="Times New Roman" w:hAnsi="Times New Roman" w:cs="Times New Roman"/>
          <w:b/>
          <w:sz w:val="28"/>
          <w:szCs w:val="28"/>
          <w:lang w:val="kk-KZ"/>
        </w:rPr>
        <w:t>ыбайлас жемқорлық тәуекелінің атауы:</w:t>
      </w:r>
      <w:r w:rsidR="00731F3C" w:rsidRPr="00A34AB9">
        <w:rPr>
          <w:rFonts w:ascii="Times New Roman" w:hAnsi="Times New Roman" w:cs="Times New Roman"/>
          <w:sz w:val="28"/>
          <w:szCs w:val="28"/>
          <w:u w:val="single"/>
          <w:lang w:val="kk-KZ"/>
        </w:rPr>
        <w:t>кедендік баждарды, салықтарды төлеу бойынша міндет туындамаған жағдайда кедендік баждарды, салықтарды төлеу жөніндегі міндеттің орындалуын қамтамасыз ету ретінде кеден органының ақшаны уақытша орналастыру шотына енгізілген ақшаны заңсыз қайтарудың сыбайлас жемқорлық тәуекелі.</w:t>
      </w:r>
    </w:p>
    <w:p w:rsidR="00AD7A29" w:rsidRPr="00EF41DD" w:rsidRDefault="00731F3C" w:rsidP="00EF41DD">
      <w:pPr>
        <w:spacing w:after="0" w:line="240" w:lineRule="auto"/>
        <w:ind w:firstLine="708"/>
        <w:jc w:val="both"/>
        <w:rPr>
          <w:rFonts w:ascii="Times New Roman" w:hAnsi="Times New Roman" w:cs="Times New Roman"/>
          <w:b/>
          <w:sz w:val="28"/>
          <w:szCs w:val="28"/>
          <w:lang w:val="kk-KZ"/>
        </w:rPr>
      </w:pPr>
      <w:r w:rsidRPr="00A34AB9">
        <w:rPr>
          <w:rFonts w:ascii="Times New Roman" w:hAnsi="Times New Roman" w:cs="Times New Roman"/>
          <w:b/>
          <w:sz w:val="28"/>
          <w:szCs w:val="28"/>
          <w:lang w:val="kk-KZ"/>
        </w:rPr>
        <w:t>Сыбайлас жемқорлық тәуекелінің сипат</w:t>
      </w:r>
      <w:r w:rsidR="00AD7A29" w:rsidRPr="00A34AB9">
        <w:rPr>
          <w:rFonts w:ascii="Times New Roman" w:hAnsi="Times New Roman" w:cs="Times New Roman"/>
          <w:b/>
          <w:sz w:val="28"/>
          <w:szCs w:val="28"/>
          <w:lang w:val="kk-KZ"/>
        </w:rPr>
        <w:t>ы</w:t>
      </w:r>
      <w:r w:rsidRPr="00A34AB9">
        <w:rPr>
          <w:rFonts w:ascii="Times New Roman" w:hAnsi="Times New Roman" w:cs="Times New Roman"/>
          <w:b/>
          <w:sz w:val="28"/>
          <w:szCs w:val="28"/>
          <w:lang w:val="kk-KZ"/>
        </w:rPr>
        <w:t>:</w:t>
      </w:r>
    </w:p>
    <w:p w:rsidR="00AD7A29" w:rsidRPr="00EF41DD" w:rsidRDefault="00AD7A29" w:rsidP="00EF41DD">
      <w:pPr>
        <w:spacing w:after="0" w:line="240" w:lineRule="auto"/>
        <w:ind w:firstLine="567"/>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«Сыбайлас жемқорлыққа қарсы іс-қимыл туралы» Қазақстан Республикасы Заңына,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№12 бұйрығына сәйкес ішкі талдау жүргізілді.</w:t>
      </w:r>
    </w:p>
    <w:p w:rsidR="00731F3C" w:rsidRPr="00EF41DD" w:rsidRDefault="00AD7A29"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w:t>
      </w:r>
      <w:r w:rsidR="00731F3C" w:rsidRPr="00EF41DD">
        <w:rPr>
          <w:rFonts w:ascii="Times New Roman" w:hAnsi="Times New Roman" w:cs="Times New Roman"/>
          <w:sz w:val="28"/>
          <w:szCs w:val="28"/>
          <w:lang w:val="kk-KZ"/>
        </w:rPr>
        <w:t>Қазақстан Республикасындағы кедендік реттеу туралы</w:t>
      </w:r>
      <w:r w:rsidRPr="00EF41DD">
        <w:rPr>
          <w:rFonts w:ascii="Times New Roman" w:hAnsi="Times New Roman" w:cs="Times New Roman"/>
          <w:sz w:val="28"/>
          <w:szCs w:val="28"/>
          <w:lang w:val="kk-KZ"/>
        </w:rPr>
        <w:t>»</w:t>
      </w:r>
      <w:r w:rsidR="00731F3C" w:rsidRPr="00EF41DD">
        <w:rPr>
          <w:rFonts w:ascii="Times New Roman" w:hAnsi="Times New Roman" w:cs="Times New Roman"/>
          <w:sz w:val="28"/>
          <w:szCs w:val="28"/>
          <w:lang w:val="kk-KZ"/>
        </w:rPr>
        <w:t xml:space="preserve"> Кодексінің</w:t>
      </w:r>
      <w:r w:rsidR="00EA7429" w:rsidRPr="00EF41DD">
        <w:rPr>
          <w:rFonts w:ascii="Times New Roman" w:hAnsi="Times New Roman" w:cs="Times New Roman"/>
          <w:i/>
          <w:sz w:val="24"/>
          <w:szCs w:val="28"/>
          <w:lang w:val="kk-KZ"/>
        </w:rPr>
        <w:t>(бұдан әрі - Кодекс)</w:t>
      </w:r>
      <w:r w:rsidR="00731F3C" w:rsidRPr="00EF41DD">
        <w:rPr>
          <w:rFonts w:ascii="Times New Roman" w:hAnsi="Times New Roman" w:cs="Times New Roman"/>
          <w:sz w:val="28"/>
          <w:szCs w:val="28"/>
          <w:lang w:val="kk-KZ"/>
        </w:rPr>
        <w:t xml:space="preserve"> 114-бабында </w:t>
      </w:r>
      <w:r w:rsidR="000B6E66" w:rsidRPr="00EF41DD">
        <w:rPr>
          <w:rFonts w:ascii="Times New Roman" w:hAnsi="Times New Roman" w:cs="Times New Roman"/>
          <w:sz w:val="28"/>
          <w:szCs w:val="28"/>
          <w:lang w:val="kk-KZ"/>
        </w:rPr>
        <w:t>к</w:t>
      </w:r>
      <w:r w:rsidR="000B6E66" w:rsidRPr="00EF41DD">
        <w:rPr>
          <w:rFonts w:ascii="Times New Roman" w:hAnsi="Times New Roman" w:cs="Times New Roman"/>
          <w:bCs/>
          <w:sz w:val="28"/>
          <w:szCs w:val="28"/>
          <w:lang w:val="kk-KZ"/>
        </w:rPr>
        <w:t xml:space="preserve">едендік баждарды, салықтарды төлеу жөніндегі міндеттің орындалуын қамтамасыз ету ретінде енгізілген ақша сомаларын есепке жатқызу </w:t>
      </w:r>
      <w:r w:rsidR="000B6E66" w:rsidRPr="00EF41DD">
        <w:rPr>
          <w:rFonts w:ascii="Times New Roman" w:hAnsi="Times New Roman" w:cs="Times New Roman"/>
          <w:bCs/>
          <w:i/>
          <w:sz w:val="24"/>
          <w:szCs w:val="28"/>
          <w:lang w:val="kk-KZ"/>
        </w:rPr>
        <w:t>(қайтару)</w:t>
      </w:r>
      <w:r w:rsidR="00731F3C" w:rsidRPr="00EF41DD">
        <w:rPr>
          <w:rFonts w:ascii="Times New Roman" w:hAnsi="Times New Roman" w:cs="Times New Roman"/>
          <w:sz w:val="28"/>
          <w:szCs w:val="28"/>
          <w:lang w:val="kk-KZ"/>
        </w:rPr>
        <w:t xml:space="preserve">мәселелері регламенттелген. </w:t>
      </w:r>
    </w:p>
    <w:p w:rsidR="009343A8" w:rsidRPr="00EF41DD" w:rsidRDefault="00731F3C" w:rsidP="00EF41DD">
      <w:pPr>
        <w:spacing w:after="0" w:line="240" w:lineRule="auto"/>
        <w:ind w:firstLine="708"/>
        <w:jc w:val="both"/>
        <w:rPr>
          <w:rFonts w:ascii="Times New Roman" w:eastAsia="Times New Roman" w:hAnsi="Times New Roman" w:cs="Times New Roman"/>
          <w:sz w:val="28"/>
          <w:lang w:val="kk-KZ"/>
        </w:rPr>
      </w:pPr>
      <w:r w:rsidRPr="00EF41DD">
        <w:rPr>
          <w:rFonts w:ascii="Times New Roman" w:hAnsi="Times New Roman" w:cs="Times New Roman"/>
          <w:sz w:val="28"/>
          <w:szCs w:val="28"/>
          <w:lang w:val="kk-KZ"/>
        </w:rPr>
        <w:t xml:space="preserve">Осылайша, осы Кодекстің 114-бабының 1тармағына сәйкес, </w:t>
      </w:r>
      <w:r w:rsidR="009343A8" w:rsidRPr="00EF41DD">
        <w:rPr>
          <w:rFonts w:ascii="Times New Roman" w:hAnsi="Times New Roman" w:cs="Times New Roman"/>
          <w:sz w:val="28"/>
          <w:szCs w:val="28"/>
          <w:lang w:val="kk-KZ"/>
        </w:rPr>
        <w:t>а</w:t>
      </w:r>
      <w:r w:rsidR="009343A8" w:rsidRPr="00EF41DD">
        <w:rPr>
          <w:rFonts w:ascii="Times New Roman" w:hAnsi="Times New Roman" w:cs="Times New Roman"/>
          <w:sz w:val="28"/>
          <w:lang w:val="kk-KZ"/>
        </w:rPr>
        <w:t>қшаны кедендік баждарды, салықтарды төлеу жөніндегі міндеттің орындалуын қамтамасыз ету ретінде пайдаланған кезде оларды алдағы кедендік баждарды, салықтарды, кедендік алымдарды, арнайы, демпингке қарсы, өтемақы баждарын, сондай-ақ өсімпұлдарды, пайыздарды төлеу есебіне бюджетке аударуды, сондай-ақ ақшаны уақытша орналастыру шотынан көрсетілген ақшаны қайтаруды кеден органы:</w:t>
      </w:r>
    </w:p>
    <w:p w:rsidR="009343A8" w:rsidRPr="00EF41DD" w:rsidRDefault="009343A8" w:rsidP="00EF41DD">
      <w:pPr>
        <w:pStyle w:val="a3"/>
        <w:spacing w:before="0" w:beforeAutospacing="0" w:after="0" w:afterAutospacing="0"/>
        <w:jc w:val="both"/>
        <w:rPr>
          <w:sz w:val="28"/>
          <w:lang w:val="kk-KZ"/>
        </w:rPr>
      </w:pPr>
      <w:r w:rsidRPr="00EF41DD">
        <w:rPr>
          <w:sz w:val="28"/>
          <w:lang w:val="kk-KZ"/>
        </w:rPr>
        <w:t xml:space="preserve">      </w:t>
      </w:r>
      <w:r w:rsidR="000B6E66" w:rsidRPr="00EF41DD">
        <w:rPr>
          <w:sz w:val="28"/>
          <w:lang w:val="kk-KZ"/>
        </w:rPr>
        <w:tab/>
      </w:r>
      <w:r w:rsidRPr="00EF41DD">
        <w:rPr>
          <w:sz w:val="28"/>
          <w:lang w:val="kk-KZ"/>
        </w:rPr>
        <w:t xml:space="preserve">1) орындалуы кедендік баждарды, салықтарды төлеу жөніндегі міндеттің орындалуын қамтамасыз ету ретінде енгізілген ақшамен </w:t>
      </w:r>
      <w:r w:rsidRPr="00EF41DD">
        <w:rPr>
          <w:sz w:val="28"/>
          <w:lang w:val="kk-KZ"/>
        </w:rPr>
        <w:lastRenderedPageBreak/>
        <w:t>қамтамасыз етілген кедендік баждарды, салықтарды төлеу жөніндегі міндет толық көлемде орындалған, тоқтатылған не туындамаған;</w:t>
      </w:r>
    </w:p>
    <w:p w:rsidR="009343A8" w:rsidRPr="00EF41DD" w:rsidRDefault="009343A8" w:rsidP="00EF41DD">
      <w:pPr>
        <w:pStyle w:val="a3"/>
        <w:spacing w:before="0" w:beforeAutospacing="0" w:after="0" w:afterAutospacing="0"/>
        <w:jc w:val="both"/>
        <w:rPr>
          <w:sz w:val="28"/>
          <w:lang w:val="kk-KZ"/>
        </w:rPr>
      </w:pPr>
      <w:r w:rsidRPr="00EF41DD">
        <w:rPr>
          <w:sz w:val="28"/>
          <w:lang w:val="kk-KZ"/>
        </w:rPr>
        <w:t xml:space="preserve">      </w:t>
      </w:r>
      <w:r w:rsidR="000B6E66" w:rsidRPr="00EF41DD">
        <w:rPr>
          <w:sz w:val="28"/>
          <w:lang w:val="kk-KZ"/>
        </w:rPr>
        <w:tab/>
      </w:r>
      <w:r w:rsidRPr="00EF41DD">
        <w:rPr>
          <w:sz w:val="28"/>
          <w:lang w:val="kk-KZ"/>
        </w:rPr>
        <w:t>2) өсімпұлдар, пайыздар бюджетке төленген;</w:t>
      </w:r>
    </w:p>
    <w:p w:rsidR="009343A8" w:rsidRPr="00EF41DD" w:rsidRDefault="009343A8" w:rsidP="00EF41DD">
      <w:pPr>
        <w:pStyle w:val="a3"/>
        <w:spacing w:before="0" w:beforeAutospacing="0" w:after="0" w:afterAutospacing="0"/>
        <w:jc w:val="both"/>
        <w:rPr>
          <w:sz w:val="28"/>
          <w:lang w:val="kk-KZ"/>
        </w:rPr>
      </w:pPr>
      <w:r w:rsidRPr="00EF41DD">
        <w:rPr>
          <w:sz w:val="28"/>
          <w:lang w:val="kk-KZ"/>
        </w:rPr>
        <w:t xml:space="preserve">      </w:t>
      </w:r>
      <w:r w:rsidR="000B6E66" w:rsidRPr="00EF41DD">
        <w:rPr>
          <w:sz w:val="28"/>
          <w:lang w:val="kk-KZ"/>
        </w:rPr>
        <w:tab/>
      </w:r>
      <w:r w:rsidRPr="00EF41DD">
        <w:rPr>
          <w:sz w:val="28"/>
          <w:lang w:val="kk-KZ"/>
        </w:rPr>
        <w:t>3) ақшаның орнына осындай алмастыру кедендік баждарды, салықтарды төлеу жөніндегі міндетті орындау мерзімі басталғанға дейін жүргізілген және (немесе) пайыздарды төлеу мерзімі кедендік әкелу баждарын төлеуді кейінге қалдыру немесе бөліп төлеу үшін осындай пайыздар есепке жазылған жағдайда басталмаған жағдайда, кедендік баждарды, салықтарды төлеу жөніндегі міндеттің орындалуын қамтамасыз ету басқа тәсілмен берілген жағдайларда жүзеге асырады</w:t>
      </w:r>
      <w:r w:rsidR="000B6E66" w:rsidRPr="00EF41DD">
        <w:rPr>
          <w:sz w:val="28"/>
          <w:lang w:val="kk-KZ"/>
        </w:rPr>
        <w:t>.</w:t>
      </w:r>
    </w:p>
    <w:p w:rsidR="00731F3C" w:rsidRPr="00EF41DD" w:rsidRDefault="00731F3C"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 xml:space="preserve">Іс жүзінде кедендік ресімдеу кезінде тәуекелдердің құндық бейіндері іске қосылған кезде декларант тауарларды шығару мақсатында </w:t>
      </w:r>
      <w:r w:rsidR="00EA6E39" w:rsidRPr="00EF41DD">
        <w:rPr>
          <w:rFonts w:ascii="Times New Roman" w:hAnsi="Times New Roman" w:cs="Times New Roman"/>
          <w:sz w:val="28"/>
          <w:szCs w:val="28"/>
          <w:lang w:val="kk-KZ"/>
        </w:rPr>
        <w:t xml:space="preserve">Мемлекеттік кірістер органы </w:t>
      </w:r>
      <w:r w:rsidR="00EA6E39" w:rsidRPr="00EF41DD">
        <w:rPr>
          <w:rFonts w:ascii="Times New Roman" w:hAnsi="Times New Roman" w:cs="Times New Roman"/>
          <w:i/>
          <w:sz w:val="24"/>
          <w:szCs w:val="28"/>
          <w:lang w:val="kk-KZ"/>
        </w:rPr>
        <w:t xml:space="preserve">(бұдан әрі – </w:t>
      </w:r>
      <w:r w:rsidRPr="00EF41DD">
        <w:rPr>
          <w:rFonts w:ascii="Times New Roman" w:hAnsi="Times New Roman" w:cs="Times New Roman"/>
          <w:i/>
          <w:sz w:val="24"/>
          <w:szCs w:val="28"/>
          <w:lang w:val="kk-KZ"/>
        </w:rPr>
        <w:t>МКО</w:t>
      </w:r>
      <w:r w:rsidR="00EA6E39" w:rsidRPr="00EF41DD">
        <w:rPr>
          <w:rFonts w:ascii="Times New Roman" w:hAnsi="Times New Roman" w:cs="Times New Roman"/>
          <w:i/>
          <w:sz w:val="24"/>
          <w:szCs w:val="28"/>
          <w:lang w:val="kk-KZ"/>
        </w:rPr>
        <w:t>)</w:t>
      </w:r>
      <w:r w:rsidRPr="00EF41DD">
        <w:rPr>
          <w:rFonts w:ascii="Times New Roman" w:hAnsi="Times New Roman" w:cs="Times New Roman"/>
          <w:sz w:val="28"/>
          <w:szCs w:val="28"/>
          <w:lang w:val="kk-KZ"/>
        </w:rPr>
        <w:t xml:space="preserve"> депозитіне есептелген төлемдердің сомасын енгізеді және кейіннен қолданыстағы қағидаларға сәйкес мерзімде мәлімделген кедендік құнды растау және дәлелдеу жөнінде шаралар қабылдайды.</w:t>
      </w:r>
    </w:p>
    <w:p w:rsidR="00731F3C" w:rsidRPr="00EF41DD" w:rsidRDefault="00731F3C"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Егер</w:t>
      </w:r>
      <w:r w:rsidR="007B333D" w:rsidRPr="00EF41DD">
        <w:rPr>
          <w:rFonts w:ascii="Times New Roman" w:hAnsi="Times New Roman" w:cs="Times New Roman"/>
          <w:sz w:val="28"/>
          <w:szCs w:val="28"/>
          <w:lang w:val="kk-KZ"/>
        </w:rPr>
        <w:t>, МКО</w:t>
      </w:r>
      <w:r w:rsidRPr="00EF41DD">
        <w:rPr>
          <w:rFonts w:ascii="Times New Roman" w:hAnsi="Times New Roman" w:cs="Times New Roman"/>
          <w:sz w:val="28"/>
          <w:szCs w:val="28"/>
          <w:lang w:val="kk-KZ"/>
        </w:rPr>
        <w:t xml:space="preserve"> тексеру нәтижелері бойынша мәлімделген құнды растау туралы шешім қабылдаған жағдайда қамтамасыз ету ретінде депозитке енгізілген сома қайтарылуға жатады.</w:t>
      </w:r>
    </w:p>
    <w:p w:rsidR="00731F3C" w:rsidRPr="00EF41DD" w:rsidRDefault="00731F3C"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Алайда</w:t>
      </w:r>
      <w:r w:rsidR="002D039A" w:rsidRPr="00EF41DD">
        <w:rPr>
          <w:rFonts w:ascii="Times New Roman" w:hAnsi="Times New Roman" w:cs="Times New Roman"/>
          <w:sz w:val="28"/>
          <w:szCs w:val="28"/>
          <w:lang w:val="kk-KZ"/>
        </w:rPr>
        <w:t>,</w:t>
      </w:r>
      <w:r w:rsidRPr="00EF41DD">
        <w:rPr>
          <w:rFonts w:ascii="Times New Roman" w:hAnsi="Times New Roman" w:cs="Times New Roman"/>
          <w:sz w:val="28"/>
          <w:szCs w:val="28"/>
          <w:lang w:val="kk-KZ"/>
        </w:rPr>
        <w:t xml:space="preserve"> Кодекстің 114-бабында қайтарудың нақты тетіктері жоқ. Мысалы, қамтамасыз ету сомасын қайтаруға негіз болатын құжат туралы норма жоқ </w:t>
      </w:r>
      <w:r w:rsidRPr="00EF41DD">
        <w:rPr>
          <w:rFonts w:ascii="Times New Roman" w:hAnsi="Times New Roman" w:cs="Times New Roman"/>
          <w:i/>
          <w:sz w:val="24"/>
          <w:szCs w:val="28"/>
          <w:lang w:val="kk-KZ"/>
        </w:rPr>
        <w:t>(декларанттың өтініші, МКО шешімі)</w:t>
      </w:r>
      <w:r w:rsidRPr="00EF41DD">
        <w:rPr>
          <w:rFonts w:ascii="Times New Roman" w:hAnsi="Times New Roman" w:cs="Times New Roman"/>
          <w:sz w:val="28"/>
          <w:szCs w:val="28"/>
          <w:lang w:val="kk-KZ"/>
        </w:rPr>
        <w:t>.</w:t>
      </w:r>
    </w:p>
    <w:p w:rsidR="00731F3C" w:rsidRPr="00EF41DD" w:rsidRDefault="00731F3C"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Кодексте мұндай норманың болмауы лауазымды тұлғаларға мәлімделген құнды растағаннан кейін тиісті өтініш нақты түскенге дейін депозитке салынған соманы қайтару жөнінде шаралар қабылдауға не тиісті өтініш болмаған кезде қайтаруда әуре-сарсаңға салу үшін негіз береді.</w:t>
      </w:r>
    </w:p>
    <w:p w:rsidR="00731F3C" w:rsidRPr="00EF41DD" w:rsidRDefault="00731F3C"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Бұл ретте, декларанттың енгізілген қамтамасыз ету сомаларын қайтару құқығы мәлімделген құнды растау туралы шешім қабылданған күннен бастап туындайтынын ескере отырып, Кодекс</w:t>
      </w:r>
      <w:r w:rsidR="00B53D59" w:rsidRPr="00EF41DD">
        <w:rPr>
          <w:rFonts w:ascii="Times New Roman" w:hAnsi="Times New Roman" w:cs="Times New Roman"/>
          <w:sz w:val="28"/>
          <w:szCs w:val="28"/>
          <w:lang w:val="kk-KZ"/>
        </w:rPr>
        <w:t>т</w:t>
      </w:r>
      <w:r w:rsidRPr="00EF41DD">
        <w:rPr>
          <w:rFonts w:ascii="Times New Roman" w:hAnsi="Times New Roman" w:cs="Times New Roman"/>
          <w:sz w:val="28"/>
          <w:szCs w:val="28"/>
          <w:lang w:val="kk-KZ"/>
        </w:rPr>
        <w:t>ің 114-бабына толықтырулар енгізуді, сол арқылы осы талаптарды Кодекспен бекітуді орынды деп санаймыз.</w:t>
      </w:r>
    </w:p>
    <w:p w:rsidR="00731F3C" w:rsidRPr="00EF41DD" w:rsidRDefault="00731F3C"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 xml:space="preserve">Нақты регламенттің болмауы </w:t>
      </w:r>
      <w:r w:rsidR="00F45001" w:rsidRPr="00EF41DD">
        <w:rPr>
          <w:rFonts w:ascii="Times New Roman" w:hAnsi="Times New Roman" w:cs="Times New Roman"/>
          <w:sz w:val="28"/>
          <w:szCs w:val="28"/>
          <w:lang w:val="kk-KZ"/>
        </w:rPr>
        <w:t>М</w:t>
      </w:r>
      <w:r w:rsidRPr="00EF41DD">
        <w:rPr>
          <w:rFonts w:ascii="Times New Roman" w:hAnsi="Times New Roman" w:cs="Times New Roman"/>
          <w:sz w:val="28"/>
          <w:szCs w:val="28"/>
          <w:lang w:val="kk-KZ"/>
        </w:rPr>
        <w:t>емлекеттік кірістер органдарының лауазымды тұлғалары мен декларанттардың өзара қарым-қатынастарында депозиттен соманы қайтаруда немесе тиісті өтінішсіз қайтаруда негізсіз әуре-сарсаңға салудан тұратын, осылайша оларға заңсыз артықшылық көрсете отырып, ықтимал сыбайлас жемқорлық тәуекелдерін тудырады.</w:t>
      </w:r>
    </w:p>
    <w:p w:rsidR="00731F3C" w:rsidRPr="00EF41DD" w:rsidRDefault="00731F3C" w:rsidP="00EF41DD">
      <w:pPr>
        <w:spacing w:after="0" w:line="240" w:lineRule="auto"/>
        <w:ind w:firstLine="708"/>
        <w:jc w:val="both"/>
        <w:rPr>
          <w:rFonts w:ascii="Times New Roman" w:hAnsi="Times New Roman" w:cs="Times New Roman"/>
          <w:b/>
          <w:sz w:val="28"/>
          <w:szCs w:val="28"/>
          <w:lang w:val="kk-KZ"/>
        </w:rPr>
      </w:pPr>
      <w:r w:rsidRPr="00EF41DD">
        <w:rPr>
          <w:rFonts w:ascii="Times New Roman" w:hAnsi="Times New Roman" w:cs="Times New Roman"/>
          <w:b/>
          <w:sz w:val="28"/>
          <w:szCs w:val="28"/>
          <w:lang w:val="kk-KZ"/>
        </w:rPr>
        <w:t>Сыбайлас жемқорлық тәуекелін жою бойынша ұсынымдар:</w:t>
      </w:r>
    </w:p>
    <w:p w:rsidR="00731F3C" w:rsidRPr="00EF41DD" w:rsidRDefault="00731F3C"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w:t>
      </w:r>
      <w:r w:rsidR="00A63430" w:rsidRPr="00EF41DD">
        <w:rPr>
          <w:rFonts w:ascii="Times New Roman" w:hAnsi="Times New Roman" w:cs="Times New Roman"/>
          <w:sz w:val="28"/>
          <w:szCs w:val="28"/>
          <w:lang w:val="kk-KZ"/>
        </w:rPr>
        <w:t xml:space="preserve"> М</w:t>
      </w:r>
      <w:r w:rsidRPr="00EF41DD">
        <w:rPr>
          <w:rFonts w:ascii="Times New Roman" w:hAnsi="Times New Roman" w:cs="Times New Roman"/>
          <w:sz w:val="28"/>
          <w:szCs w:val="28"/>
          <w:lang w:val="kk-KZ"/>
        </w:rPr>
        <w:t xml:space="preserve">ынадай мазмұндағы </w:t>
      </w:r>
      <w:r w:rsidR="00A63430" w:rsidRPr="00EF41DD">
        <w:rPr>
          <w:rFonts w:ascii="Times New Roman" w:hAnsi="Times New Roman" w:cs="Times New Roman"/>
          <w:sz w:val="28"/>
          <w:szCs w:val="28"/>
          <w:lang w:val="kk-KZ"/>
        </w:rPr>
        <w:t>«</w:t>
      </w:r>
      <w:r w:rsidRPr="00EF41DD">
        <w:rPr>
          <w:rFonts w:ascii="Times New Roman" w:hAnsi="Times New Roman" w:cs="Times New Roman"/>
          <w:sz w:val="28"/>
          <w:szCs w:val="28"/>
          <w:lang w:val="kk-KZ"/>
        </w:rPr>
        <w:t>Қазақстан Республикасындағы кедендік реттеу туралы</w:t>
      </w:r>
      <w:r w:rsidR="00A63430" w:rsidRPr="00EF41DD">
        <w:rPr>
          <w:rFonts w:ascii="Times New Roman" w:hAnsi="Times New Roman" w:cs="Times New Roman"/>
          <w:sz w:val="28"/>
          <w:szCs w:val="28"/>
          <w:lang w:val="kk-KZ"/>
        </w:rPr>
        <w:t>»</w:t>
      </w:r>
      <w:r w:rsidRPr="00EF41DD">
        <w:rPr>
          <w:rFonts w:ascii="Times New Roman" w:hAnsi="Times New Roman" w:cs="Times New Roman"/>
          <w:sz w:val="28"/>
          <w:szCs w:val="28"/>
          <w:lang w:val="kk-KZ"/>
        </w:rPr>
        <w:t xml:space="preserve"> Қазақстан Республикасы Кодексінің 114-бабына толықтырулар енгізуге бастамашылық жасау ұсынылады</w:t>
      </w:r>
      <w:r w:rsidR="00A63430" w:rsidRPr="00EF41DD">
        <w:rPr>
          <w:rFonts w:ascii="Times New Roman" w:hAnsi="Times New Roman" w:cs="Times New Roman"/>
          <w:sz w:val="28"/>
          <w:szCs w:val="28"/>
          <w:lang w:val="kk-KZ"/>
        </w:rPr>
        <w:t>:</w:t>
      </w:r>
      <w:r w:rsidR="00232D76" w:rsidRPr="00EF41DD">
        <w:rPr>
          <w:rFonts w:ascii="Times New Roman" w:hAnsi="Times New Roman" w:cs="Times New Roman"/>
          <w:sz w:val="28"/>
          <w:szCs w:val="28"/>
          <w:lang w:val="kk-KZ"/>
        </w:rPr>
        <w:t xml:space="preserve"> «</w:t>
      </w:r>
      <w:r w:rsidRPr="00EF41DD">
        <w:rPr>
          <w:rFonts w:ascii="Times New Roman" w:hAnsi="Times New Roman" w:cs="Times New Roman"/>
          <w:sz w:val="28"/>
          <w:szCs w:val="28"/>
          <w:lang w:val="kk-KZ"/>
        </w:rPr>
        <w:t>3-1</w:t>
      </w:r>
      <w:r w:rsidR="00232D76" w:rsidRPr="00EF41DD">
        <w:rPr>
          <w:rFonts w:ascii="Times New Roman" w:hAnsi="Times New Roman" w:cs="Times New Roman"/>
          <w:sz w:val="28"/>
          <w:szCs w:val="28"/>
          <w:lang w:val="kk-KZ"/>
        </w:rPr>
        <w:t xml:space="preserve">. </w:t>
      </w:r>
      <w:r w:rsidRPr="00EF41DD">
        <w:rPr>
          <w:rFonts w:ascii="Times New Roman" w:hAnsi="Times New Roman" w:cs="Times New Roman"/>
          <w:sz w:val="28"/>
          <w:szCs w:val="28"/>
          <w:lang w:val="kk-KZ"/>
        </w:rPr>
        <w:t>т</w:t>
      </w:r>
      <w:r w:rsidR="00B13F1B" w:rsidRPr="00EF41DD">
        <w:rPr>
          <w:rFonts w:ascii="Times New Roman" w:hAnsi="Times New Roman" w:cs="Times New Roman"/>
          <w:sz w:val="28"/>
          <w:szCs w:val="28"/>
          <w:lang w:val="kk-KZ"/>
        </w:rPr>
        <w:t>арм</w:t>
      </w:r>
      <w:r w:rsidR="00232D76" w:rsidRPr="00EF41DD">
        <w:rPr>
          <w:rFonts w:ascii="Times New Roman" w:hAnsi="Times New Roman" w:cs="Times New Roman"/>
          <w:sz w:val="28"/>
          <w:szCs w:val="28"/>
          <w:lang w:val="kk-KZ"/>
        </w:rPr>
        <w:t>ағыУ</w:t>
      </w:r>
      <w:r w:rsidRPr="00EF41DD">
        <w:rPr>
          <w:rFonts w:ascii="Times New Roman" w:hAnsi="Times New Roman" w:cs="Times New Roman"/>
          <w:sz w:val="28"/>
          <w:szCs w:val="28"/>
          <w:lang w:val="kk-KZ"/>
        </w:rPr>
        <w:t>ақытша орналастыру шотынан кедендік баждарды, салықтарды төлеу жөніндегі міндеттеменің орындалуын қамтамасыз ету сомасын қайтару төлеушінің өтініші бойынша жүргізіледі</w:t>
      </w:r>
      <w:r w:rsidR="00232D76" w:rsidRPr="00EF41DD">
        <w:rPr>
          <w:rFonts w:ascii="Times New Roman" w:hAnsi="Times New Roman" w:cs="Times New Roman"/>
          <w:sz w:val="28"/>
          <w:szCs w:val="28"/>
          <w:lang w:val="kk-KZ"/>
        </w:rPr>
        <w:t>»</w:t>
      </w:r>
      <w:r w:rsidRPr="00EF41DD">
        <w:rPr>
          <w:rFonts w:ascii="Times New Roman" w:hAnsi="Times New Roman" w:cs="Times New Roman"/>
          <w:sz w:val="28"/>
          <w:szCs w:val="28"/>
          <w:lang w:val="kk-KZ"/>
        </w:rPr>
        <w:t>.</w:t>
      </w:r>
    </w:p>
    <w:p w:rsidR="00731F3C" w:rsidRPr="00A34AB9" w:rsidRDefault="00731F3C" w:rsidP="00EF41DD">
      <w:pPr>
        <w:spacing w:after="0" w:line="240" w:lineRule="auto"/>
        <w:ind w:firstLine="708"/>
        <w:jc w:val="both"/>
        <w:rPr>
          <w:rFonts w:ascii="Times New Roman" w:hAnsi="Times New Roman" w:cs="Times New Roman"/>
          <w:sz w:val="28"/>
          <w:szCs w:val="28"/>
          <w:lang w:val="kk-KZ"/>
        </w:rPr>
      </w:pPr>
      <w:r w:rsidRPr="00A34AB9">
        <w:rPr>
          <w:rFonts w:ascii="Times New Roman" w:hAnsi="Times New Roman" w:cs="Times New Roman"/>
          <w:b/>
          <w:sz w:val="28"/>
          <w:szCs w:val="28"/>
          <w:lang w:val="kk-KZ"/>
        </w:rPr>
        <w:t>1.2</w:t>
      </w:r>
      <w:r w:rsidR="002021A6">
        <w:rPr>
          <w:rFonts w:ascii="Times New Roman" w:hAnsi="Times New Roman" w:cs="Times New Roman"/>
          <w:b/>
          <w:sz w:val="28"/>
          <w:szCs w:val="28"/>
          <w:lang w:val="kk-KZ"/>
        </w:rPr>
        <w:t xml:space="preserve"> </w:t>
      </w:r>
      <w:r w:rsidR="0039326E" w:rsidRPr="00A34AB9">
        <w:rPr>
          <w:rFonts w:ascii="Times New Roman" w:hAnsi="Times New Roman" w:cs="Times New Roman"/>
          <w:b/>
          <w:sz w:val="28"/>
          <w:szCs w:val="28"/>
          <w:lang w:val="kk-KZ"/>
        </w:rPr>
        <w:t>С</w:t>
      </w:r>
      <w:r w:rsidRPr="00A34AB9">
        <w:rPr>
          <w:rFonts w:ascii="Times New Roman" w:hAnsi="Times New Roman" w:cs="Times New Roman"/>
          <w:b/>
          <w:sz w:val="28"/>
          <w:szCs w:val="28"/>
          <w:lang w:val="kk-KZ"/>
        </w:rPr>
        <w:t>ыбайла</w:t>
      </w:r>
      <w:r w:rsidR="0039326E" w:rsidRPr="00A34AB9">
        <w:rPr>
          <w:rFonts w:ascii="Times New Roman" w:hAnsi="Times New Roman" w:cs="Times New Roman"/>
          <w:b/>
          <w:sz w:val="28"/>
          <w:szCs w:val="28"/>
          <w:lang w:val="kk-KZ"/>
        </w:rPr>
        <w:t>с жемқорлық тәуекелінің атауы:</w:t>
      </w:r>
      <w:r w:rsidRPr="00A34AB9">
        <w:rPr>
          <w:rFonts w:ascii="Times New Roman" w:hAnsi="Times New Roman" w:cs="Times New Roman"/>
          <w:sz w:val="28"/>
          <w:szCs w:val="28"/>
          <w:u w:val="single"/>
          <w:lang w:val="kk-KZ"/>
        </w:rPr>
        <w:t xml:space="preserve">Кедендік бақылау шеңберінде бұзушылықтар анықталған кезде талаптарды </w:t>
      </w:r>
      <w:r w:rsidRPr="00A34AB9">
        <w:rPr>
          <w:rFonts w:ascii="Times New Roman" w:hAnsi="Times New Roman" w:cs="Times New Roman"/>
          <w:i/>
          <w:sz w:val="24"/>
          <w:szCs w:val="28"/>
          <w:u w:val="single"/>
          <w:lang w:val="kk-KZ"/>
        </w:rPr>
        <w:lastRenderedPageBreak/>
        <w:t>(хабарламаларды)</w:t>
      </w:r>
      <w:r w:rsidRPr="00A34AB9">
        <w:rPr>
          <w:rFonts w:ascii="Times New Roman" w:hAnsi="Times New Roman" w:cs="Times New Roman"/>
          <w:sz w:val="28"/>
          <w:szCs w:val="28"/>
          <w:u w:val="single"/>
          <w:lang w:val="kk-KZ"/>
        </w:rPr>
        <w:t>қоюдың созылмауы және әуре-сарсаңға салынуы, бұл декларантқа бұзушылықтарды өз бетінше жоюға және оларды әкімшілік жауапкершіліктен алып тастауға мүмкіндік береді.</w:t>
      </w:r>
    </w:p>
    <w:p w:rsidR="00731F3C" w:rsidRPr="00A34AB9" w:rsidRDefault="00731F3C" w:rsidP="00EF41DD">
      <w:pPr>
        <w:spacing w:after="0" w:line="240" w:lineRule="auto"/>
        <w:ind w:firstLine="708"/>
        <w:jc w:val="both"/>
        <w:rPr>
          <w:rFonts w:ascii="Times New Roman" w:hAnsi="Times New Roman" w:cs="Times New Roman"/>
          <w:b/>
          <w:sz w:val="28"/>
          <w:szCs w:val="28"/>
          <w:lang w:val="kk-KZ"/>
        </w:rPr>
      </w:pPr>
      <w:r w:rsidRPr="00A34AB9">
        <w:rPr>
          <w:rFonts w:ascii="Times New Roman" w:hAnsi="Times New Roman" w:cs="Times New Roman"/>
          <w:b/>
          <w:sz w:val="28"/>
          <w:szCs w:val="28"/>
          <w:lang w:val="kk-KZ"/>
        </w:rPr>
        <w:t xml:space="preserve">Сыбайлас жемқорлық тәуекелінің сипатты: </w:t>
      </w:r>
    </w:p>
    <w:p w:rsidR="00731F3C" w:rsidRPr="00EF41DD" w:rsidRDefault="001A49CD" w:rsidP="00EF41DD">
      <w:pPr>
        <w:spacing w:after="0" w:line="240" w:lineRule="auto"/>
        <w:ind w:firstLine="708"/>
        <w:jc w:val="both"/>
        <w:rPr>
          <w:rFonts w:ascii="Times New Roman" w:hAnsi="Times New Roman" w:cs="Times New Roman"/>
          <w:sz w:val="28"/>
          <w:szCs w:val="28"/>
          <w:lang w:val="kk-KZ"/>
        </w:rPr>
      </w:pPr>
      <w:r w:rsidRPr="00A34AB9">
        <w:rPr>
          <w:rFonts w:ascii="Times New Roman" w:hAnsi="Times New Roman" w:cs="Times New Roman"/>
          <w:sz w:val="28"/>
          <w:szCs w:val="28"/>
          <w:lang w:val="kk-KZ"/>
        </w:rPr>
        <w:t xml:space="preserve">Кодекстің </w:t>
      </w:r>
      <w:r w:rsidR="00731F3C" w:rsidRPr="00A34AB9">
        <w:rPr>
          <w:rFonts w:ascii="Times New Roman" w:hAnsi="Times New Roman" w:cs="Times New Roman"/>
          <w:sz w:val="28"/>
          <w:szCs w:val="28"/>
          <w:lang w:val="kk-KZ"/>
        </w:rPr>
        <w:t>150-бабының 3тармағына сәйкес</w:t>
      </w:r>
      <w:r w:rsidR="00246E53" w:rsidRPr="00A34AB9">
        <w:rPr>
          <w:rFonts w:ascii="Times New Roman" w:hAnsi="Times New Roman" w:cs="Times New Roman"/>
          <w:sz w:val="28"/>
          <w:szCs w:val="28"/>
          <w:lang w:val="kk-KZ"/>
        </w:rPr>
        <w:t>,</w:t>
      </w:r>
      <w:r w:rsidR="00731F3C" w:rsidRPr="00A34AB9">
        <w:rPr>
          <w:rFonts w:ascii="Times New Roman" w:hAnsi="Times New Roman" w:cs="Times New Roman"/>
          <w:sz w:val="28"/>
          <w:szCs w:val="28"/>
          <w:lang w:val="kk-KZ"/>
        </w:rPr>
        <w:t xml:space="preserve"> жекелеген жағдайларда бұзушылықтарды өз бетінше анықтау және</w:t>
      </w:r>
      <w:r w:rsidR="00731F3C" w:rsidRPr="00EF41DD">
        <w:rPr>
          <w:rFonts w:ascii="Times New Roman" w:hAnsi="Times New Roman" w:cs="Times New Roman"/>
          <w:sz w:val="28"/>
          <w:szCs w:val="28"/>
          <w:lang w:val="kk-KZ"/>
        </w:rPr>
        <w:t xml:space="preserve"> жою, оның ішінде шығарғаннан кейін де, декларант Қазақстан Республикасының Әкімшілік құқық бұзушылық туралы Кодексінде көзделген жауаптылыққа тартылмайды.</w:t>
      </w:r>
    </w:p>
    <w:p w:rsidR="00731F3C" w:rsidRPr="00EF41DD" w:rsidRDefault="00731F3C"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Әдетте, мониторинг және талдау жұмысының нәтижесінде төлеуге жататын кедендік төлемдер мен салықтардың мөлшеріне әсер етпейтін декларацияларды толтыру ережелерін бұзу фактілері анықталады.</w:t>
      </w:r>
    </w:p>
    <w:p w:rsidR="00DD5563" w:rsidRPr="00EF41DD" w:rsidRDefault="00DD5563"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Осынд</w:t>
      </w:r>
      <w:r w:rsidR="00731F3C" w:rsidRPr="00EF41DD">
        <w:rPr>
          <w:rFonts w:ascii="Times New Roman" w:hAnsi="Times New Roman" w:cs="Times New Roman"/>
          <w:sz w:val="28"/>
          <w:szCs w:val="28"/>
          <w:lang w:val="kk-KZ"/>
        </w:rPr>
        <w:t>ай мән-жайлар кезінде</w:t>
      </w:r>
      <w:r w:rsidRPr="00EF41DD">
        <w:rPr>
          <w:rFonts w:ascii="Times New Roman" w:hAnsi="Times New Roman" w:cs="Times New Roman"/>
          <w:sz w:val="28"/>
          <w:szCs w:val="28"/>
          <w:lang w:val="kk-KZ"/>
        </w:rPr>
        <w:t>,</w:t>
      </w:r>
      <w:r w:rsidR="00731F3C" w:rsidRPr="00EF41DD">
        <w:rPr>
          <w:rFonts w:ascii="Times New Roman" w:hAnsi="Times New Roman" w:cs="Times New Roman"/>
          <w:sz w:val="28"/>
          <w:szCs w:val="28"/>
          <w:lang w:val="kk-KZ"/>
        </w:rPr>
        <w:t xml:space="preserve"> лауазымды адамдар тарапынан Еуразиялық экономикалық комиссия Алқасының 2013 жылғы 10 желтоқсандағы №289 шешімімен бекітілген </w:t>
      </w:r>
      <w:r w:rsidRPr="00EF41DD">
        <w:rPr>
          <w:rFonts w:ascii="Times New Roman" w:hAnsi="Times New Roman" w:cs="Times New Roman"/>
          <w:sz w:val="28"/>
          <w:szCs w:val="28"/>
          <w:lang w:val="kk-KZ"/>
        </w:rPr>
        <w:t>«</w:t>
      </w:r>
      <w:r w:rsidR="00731F3C" w:rsidRPr="00EF41DD">
        <w:rPr>
          <w:rFonts w:ascii="Times New Roman" w:hAnsi="Times New Roman" w:cs="Times New Roman"/>
          <w:sz w:val="28"/>
          <w:szCs w:val="28"/>
          <w:lang w:val="kk-KZ"/>
        </w:rPr>
        <w:t xml:space="preserve">тауарларға арналған декларацияда мәлімделген мәліметтерге өзгерістер </w:t>
      </w:r>
      <w:r w:rsidR="00731F3C" w:rsidRPr="00EF41DD">
        <w:rPr>
          <w:rFonts w:ascii="Times New Roman" w:hAnsi="Times New Roman" w:cs="Times New Roman"/>
          <w:i/>
          <w:sz w:val="24"/>
          <w:szCs w:val="28"/>
          <w:lang w:val="kk-KZ"/>
        </w:rPr>
        <w:t>(толықтырулар)</w:t>
      </w:r>
      <w:r w:rsidR="00731F3C" w:rsidRPr="00EF41DD">
        <w:rPr>
          <w:rFonts w:ascii="Times New Roman" w:hAnsi="Times New Roman" w:cs="Times New Roman"/>
          <w:sz w:val="28"/>
          <w:szCs w:val="28"/>
          <w:lang w:val="kk-KZ"/>
        </w:rPr>
        <w:t xml:space="preserve"> енгізу тәртібіне</w:t>
      </w:r>
      <w:r w:rsidRPr="00EF41DD">
        <w:rPr>
          <w:rFonts w:ascii="Times New Roman" w:hAnsi="Times New Roman" w:cs="Times New Roman"/>
          <w:sz w:val="28"/>
          <w:szCs w:val="28"/>
          <w:lang w:val="kk-KZ"/>
        </w:rPr>
        <w:t>»</w:t>
      </w:r>
      <w:r w:rsidR="00731F3C" w:rsidRPr="00EF41DD">
        <w:rPr>
          <w:rFonts w:ascii="Times New Roman" w:hAnsi="Times New Roman" w:cs="Times New Roman"/>
          <w:sz w:val="28"/>
          <w:szCs w:val="28"/>
          <w:lang w:val="kk-KZ"/>
        </w:rPr>
        <w:t xml:space="preserve"> сәйкес декларанттардың бұзушылықтарды кейіннен дербес жоя отырып, анықталған бұзушылықтар туралы хабарлау арқылы декларанттарға заңсыз артықшылық көрсету мүмкіндігі жоққа шығарылмайды.</w:t>
      </w:r>
    </w:p>
    <w:p w:rsidR="00731F3C" w:rsidRPr="00EF41DD" w:rsidRDefault="00DD5563"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 xml:space="preserve">Сондықтан, </w:t>
      </w:r>
      <w:r w:rsidR="00731F3C" w:rsidRPr="00EF41DD">
        <w:rPr>
          <w:rFonts w:ascii="Times New Roman" w:hAnsi="Times New Roman" w:cs="Times New Roman"/>
          <w:sz w:val="28"/>
          <w:szCs w:val="28"/>
          <w:lang w:val="kk-KZ"/>
        </w:rPr>
        <w:t>мұндай талаптарды қоюды әдейі кешіктіруден және декларантты кедендік декларацияда дұрыс емес мәліметтерді мәлімдегені үшін әкімшілік жауапкершіліктен алып тастау мақсатында анықталған бұзушылықтар туралы ескертуден тұратын сыбайлас жемқорлық тәуекелдері бар.</w:t>
      </w:r>
    </w:p>
    <w:p w:rsidR="00731F3C" w:rsidRPr="00EF41DD" w:rsidRDefault="00731F3C" w:rsidP="00EF41DD">
      <w:pPr>
        <w:spacing w:after="0" w:line="240" w:lineRule="auto"/>
        <w:ind w:firstLine="708"/>
        <w:jc w:val="both"/>
        <w:rPr>
          <w:rFonts w:ascii="Times New Roman" w:hAnsi="Times New Roman" w:cs="Times New Roman"/>
          <w:b/>
          <w:sz w:val="28"/>
          <w:szCs w:val="28"/>
          <w:lang w:val="kk-KZ"/>
        </w:rPr>
      </w:pPr>
      <w:r w:rsidRPr="00EF41DD">
        <w:rPr>
          <w:rFonts w:ascii="Times New Roman" w:hAnsi="Times New Roman" w:cs="Times New Roman"/>
          <w:b/>
          <w:sz w:val="28"/>
          <w:szCs w:val="28"/>
          <w:lang w:val="kk-KZ"/>
        </w:rPr>
        <w:t>Сыбайлас жемқорлық тәуекелін жою бойынша ұсынымдар:</w:t>
      </w:r>
    </w:p>
    <w:p w:rsidR="00731F3C" w:rsidRPr="00EF41DD" w:rsidRDefault="00731F3C"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 xml:space="preserve">- </w:t>
      </w:r>
      <w:r w:rsidR="003E4B63" w:rsidRPr="00EF41DD">
        <w:rPr>
          <w:rFonts w:ascii="Times New Roman" w:hAnsi="Times New Roman" w:cs="Times New Roman"/>
          <w:sz w:val="28"/>
          <w:szCs w:val="28"/>
          <w:lang w:val="kk-KZ"/>
        </w:rPr>
        <w:t>«</w:t>
      </w:r>
      <w:r w:rsidRPr="00EF41DD">
        <w:rPr>
          <w:rFonts w:ascii="Times New Roman" w:hAnsi="Times New Roman" w:cs="Times New Roman"/>
          <w:sz w:val="28"/>
          <w:szCs w:val="28"/>
          <w:lang w:val="kk-KZ"/>
        </w:rPr>
        <w:t xml:space="preserve">Кодекстің 150-бабының 3тармағына сәйкес бұзушылықтар анықталған кезде декларанттарға талаптар </w:t>
      </w:r>
      <w:r w:rsidRPr="00EF41DD">
        <w:rPr>
          <w:rFonts w:ascii="Times New Roman" w:hAnsi="Times New Roman" w:cs="Times New Roman"/>
          <w:i/>
          <w:sz w:val="24"/>
          <w:szCs w:val="28"/>
          <w:lang w:val="kk-KZ"/>
        </w:rPr>
        <w:t>(хабарламалар)</w:t>
      </w:r>
      <w:r w:rsidRPr="00EF41DD">
        <w:rPr>
          <w:rFonts w:ascii="Times New Roman" w:hAnsi="Times New Roman" w:cs="Times New Roman"/>
          <w:sz w:val="28"/>
          <w:szCs w:val="28"/>
          <w:lang w:val="kk-KZ"/>
        </w:rPr>
        <w:t xml:space="preserve"> қою тәртібін</w:t>
      </w:r>
      <w:r w:rsidR="00BE7DF6" w:rsidRPr="00EF41DD">
        <w:rPr>
          <w:rFonts w:ascii="Times New Roman" w:hAnsi="Times New Roman" w:cs="Times New Roman"/>
          <w:sz w:val="28"/>
          <w:szCs w:val="28"/>
          <w:lang w:val="kk-KZ"/>
        </w:rPr>
        <w:t>»</w:t>
      </w:r>
      <w:r w:rsidRPr="00EF41DD">
        <w:rPr>
          <w:rFonts w:ascii="Times New Roman" w:hAnsi="Times New Roman" w:cs="Times New Roman"/>
          <w:sz w:val="28"/>
          <w:szCs w:val="28"/>
          <w:lang w:val="kk-KZ"/>
        </w:rPr>
        <w:t>әзірлеу және бекіту ұсынылады.</w:t>
      </w:r>
    </w:p>
    <w:p w:rsidR="00731F3C" w:rsidRPr="00EF41DD" w:rsidRDefault="00BE7DF6" w:rsidP="00EF41DD">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 xml:space="preserve">- </w:t>
      </w:r>
      <w:r w:rsidR="00731F3C" w:rsidRPr="00EF41DD">
        <w:rPr>
          <w:rFonts w:ascii="Times New Roman" w:hAnsi="Times New Roman" w:cs="Times New Roman"/>
          <w:sz w:val="28"/>
          <w:szCs w:val="28"/>
          <w:lang w:val="kk-KZ"/>
        </w:rPr>
        <w:t xml:space="preserve">Көрсетілген тәртіппен лауазымды тұлғалардың талаптарды </w:t>
      </w:r>
      <w:r w:rsidR="00731F3C" w:rsidRPr="00EF41DD">
        <w:rPr>
          <w:rFonts w:ascii="Times New Roman" w:hAnsi="Times New Roman" w:cs="Times New Roman"/>
          <w:i/>
          <w:sz w:val="24"/>
          <w:szCs w:val="28"/>
          <w:lang w:val="kk-KZ"/>
        </w:rPr>
        <w:t>(хабарламаларды)</w:t>
      </w:r>
      <w:r w:rsidR="00731F3C" w:rsidRPr="00EF41DD">
        <w:rPr>
          <w:rFonts w:ascii="Times New Roman" w:hAnsi="Times New Roman" w:cs="Times New Roman"/>
          <w:sz w:val="28"/>
          <w:szCs w:val="28"/>
          <w:lang w:val="kk-KZ"/>
        </w:rPr>
        <w:t xml:space="preserve"> қою жөніндегі іс-қимыл алгоритмін бекіту, өйткені қандай да бір уақытша регламент жоқ, яғни осындай талаптарды </w:t>
      </w:r>
      <w:r w:rsidR="00731F3C" w:rsidRPr="00EF41DD">
        <w:rPr>
          <w:rFonts w:ascii="Times New Roman" w:hAnsi="Times New Roman" w:cs="Times New Roman"/>
          <w:i/>
          <w:sz w:val="24"/>
          <w:szCs w:val="28"/>
          <w:lang w:val="kk-KZ"/>
        </w:rPr>
        <w:t>(хабарламаларды)</w:t>
      </w:r>
      <w:r w:rsidR="00731F3C" w:rsidRPr="00EF41DD">
        <w:rPr>
          <w:rFonts w:ascii="Times New Roman" w:hAnsi="Times New Roman" w:cs="Times New Roman"/>
          <w:sz w:val="28"/>
          <w:szCs w:val="28"/>
          <w:lang w:val="kk-KZ"/>
        </w:rPr>
        <w:t xml:space="preserve"> қою мерзімдерін, нысанды және т.б. бекіту</w:t>
      </w:r>
      <w:r w:rsidR="006F3997" w:rsidRPr="00EF41DD">
        <w:rPr>
          <w:rFonts w:ascii="Times New Roman" w:hAnsi="Times New Roman" w:cs="Times New Roman"/>
          <w:sz w:val="28"/>
          <w:szCs w:val="28"/>
          <w:lang w:val="kk-KZ"/>
        </w:rPr>
        <w:t>ді</w:t>
      </w:r>
      <w:r w:rsidR="00731F3C" w:rsidRPr="00EF41DD">
        <w:rPr>
          <w:rFonts w:ascii="Times New Roman" w:hAnsi="Times New Roman" w:cs="Times New Roman"/>
          <w:sz w:val="28"/>
          <w:szCs w:val="28"/>
          <w:lang w:val="kk-KZ"/>
        </w:rPr>
        <w:t xml:space="preserve">. </w:t>
      </w:r>
    </w:p>
    <w:p w:rsidR="00EF41DD" w:rsidRDefault="00EF41DD" w:rsidP="00EF41DD">
      <w:pPr>
        <w:spacing w:after="0" w:line="240" w:lineRule="auto"/>
        <w:ind w:firstLine="567"/>
        <w:jc w:val="both"/>
        <w:rPr>
          <w:rFonts w:ascii="Times New Roman" w:hAnsi="Times New Roman" w:cs="Times New Roman"/>
          <w:i/>
          <w:szCs w:val="28"/>
          <w:lang w:val="kk-KZ"/>
        </w:rPr>
      </w:pPr>
    </w:p>
    <w:p w:rsidR="00EF41DD" w:rsidRPr="00EF41DD" w:rsidRDefault="00EF41DD" w:rsidP="00EF41DD">
      <w:pPr>
        <w:spacing w:after="0" w:line="240" w:lineRule="auto"/>
        <w:ind w:firstLine="567"/>
        <w:jc w:val="both"/>
        <w:rPr>
          <w:rFonts w:ascii="Times New Roman" w:hAnsi="Times New Roman" w:cs="Times New Roman"/>
          <w:i/>
          <w:szCs w:val="28"/>
          <w:lang w:val="kk-KZ"/>
        </w:rPr>
      </w:pPr>
      <w:r w:rsidRPr="00EF41DD">
        <w:rPr>
          <w:rFonts w:ascii="Times New Roman" w:hAnsi="Times New Roman" w:cs="Times New Roman"/>
          <w:i/>
          <w:szCs w:val="28"/>
          <w:lang w:val="kk-KZ"/>
        </w:rPr>
        <w:t>Қосымша: тәуекел картасы</w:t>
      </w:r>
    </w:p>
    <w:p w:rsidR="00EF41DD" w:rsidRPr="00EF41DD" w:rsidRDefault="00EF41DD" w:rsidP="00EF41DD">
      <w:pPr>
        <w:spacing w:after="0" w:line="240" w:lineRule="auto"/>
        <w:jc w:val="both"/>
        <w:rPr>
          <w:rFonts w:ascii="Times New Roman" w:hAnsi="Times New Roman" w:cs="Times New Roman"/>
          <w:sz w:val="28"/>
          <w:szCs w:val="28"/>
          <w:lang w:val="kk-KZ"/>
        </w:rPr>
      </w:pPr>
    </w:p>
    <w:p w:rsidR="00EF41DD" w:rsidRPr="00EF41DD" w:rsidRDefault="00EF41DD" w:rsidP="00EF41DD">
      <w:pPr>
        <w:spacing w:after="0" w:line="240" w:lineRule="auto"/>
        <w:jc w:val="both"/>
        <w:rPr>
          <w:rFonts w:ascii="Times New Roman" w:hAnsi="Times New Roman" w:cs="Times New Roman"/>
          <w:sz w:val="28"/>
          <w:szCs w:val="28"/>
          <w:lang w:val="kk-KZ"/>
        </w:rPr>
      </w:pPr>
    </w:p>
    <w:p w:rsidR="00EF41DD" w:rsidRPr="00EF41DD" w:rsidRDefault="00EF41DD" w:rsidP="00EF41DD">
      <w:pPr>
        <w:tabs>
          <w:tab w:val="left" w:pos="0"/>
          <w:tab w:val="left" w:pos="709"/>
        </w:tabs>
        <w:spacing w:after="0" w:line="240" w:lineRule="auto"/>
        <w:jc w:val="both"/>
        <w:rPr>
          <w:rStyle w:val="a8"/>
          <w:rFonts w:ascii="Times New Roman" w:hAnsi="Times New Roman" w:cs="Times New Roman"/>
          <w:b/>
          <w:i w:val="0"/>
          <w:iCs w:val="0"/>
          <w:sz w:val="28"/>
          <w:szCs w:val="28"/>
          <w:lang w:val="kk-KZ"/>
        </w:rPr>
      </w:pPr>
      <w:r w:rsidRPr="00EF41DD">
        <w:rPr>
          <w:rStyle w:val="a8"/>
          <w:rFonts w:ascii="Times New Roman" w:hAnsi="Times New Roman" w:cs="Times New Roman"/>
          <w:b/>
          <w:i w:val="0"/>
          <w:sz w:val="28"/>
          <w:szCs w:val="28"/>
          <w:lang w:val="kk-KZ"/>
        </w:rPr>
        <w:t>Жұмысшы тобының жеткшісі:</w:t>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Pr>
          <w:rStyle w:val="a8"/>
          <w:rFonts w:ascii="Times New Roman" w:hAnsi="Times New Roman" w:cs="Times New Roman"/>
          <w:b/>
          <w:i w:val="0"/>
          <w:sz w:val="28"/>
          <w:szCs w:val="28"/>
          <w:lang w:val="kk-KZ"/>
        </w:rPr>
        <w:t>Қ. Бекшин</w:t>
      </w:r>
    </w:p>
    <w:p w:rsidR="00EF41DD" w:rsidRPr="00EF41DD" w:rsidRDefault="00EF41DD" w:rsidP="00EF41DD">
      <w:pPr>
        <w:spacing w:after="0" w:line="240" w:lineRule="auto"/>
        <w:jc w:val="both"/>
        <w:rPr>
          <w:rStyle w:val="a8"/>
          <w:rFonts w:ascii="Times New Roman" w:hAnsi="Times New Roman" w:cs="Times New Roman"/>
          <w:b/>
          <w:i w:val="0"/>
          <w:iCs w:val="0"/>
          <w:sz w:val="28"/>
          <w:szCs w:val="28"/>
          <w:lang w:val="kk-KZ"/>
        </w:rPr>
      </w:pPr>
    </w:p>
    <w:p w:rsidR="00EF41DD" w:rsidRPr="00EF41DD" w:rsidRDefault="00EF41DD" w:rsidP="00EF41DD">
      <w:pPr>
        <w:spacing w:after="0" w:line="240" w:lineRule="auto"/>
        <w:jc w:val="both"/>
        <w:rPr>
          <w:rStyle w:val="a8"/>
          <w:rFonts w:ascii="Times New Roman" w:hAnsi="Times New Roman" w:cs="Times New Roman"/>
          <w:b/>
          <w:i w:val="0"/>
          <w:iCs w:val="0"/>
          <w:sz w:val="28"/>
          <w:szCs w:val="28"/>
          <w:lang w:val="kk-KZ"/>
        </w:rPr>
      </w:pPr>
      <w:r w:rsidRPr="00EF41DD">
        <w:rPr>
          <w:rStyle w:val="a8"/>
          <w:rFonts w:ascii="Times New Roman" w:hAnsi="Times New Roman" w:cs="Times New Roman"/>
          <w:b/>
          <w:i w:val="0"/>
          <w:sz w:val="28"/>
          <w:szCs w:val="28"/>
          <w:lang w:val="kk-KZ"/>
        </w:rPr>
        <w:t>Жұмысшы тобының құрамы:</w:t>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t xml:space="preserve">      М. Қожанбай </w:t>
      </w:r>
    </w:p>
    <w:p w:rsidR="00EF41DD" w:rsidRPr="00EF41DD" w:rsidRDefault="00EF41DD" w:rsidP="00EF41DD">
      <w:pPr>
        <w:spacing w:after="0" w:line="240" w:lineRule="auto"/>
        <w:jc w:val="both"/>
        <w:rPr>
          <w:rStyle w:val="a8"/>
          <w:rFonts w:ascii="Times New Roman" w:hAnsi="Times New Roman" w:cs="Times New Roman"/>
          <w:b/>
          <w:i w:val="0"/>
          <w:iCs w:val="0"/>
          <w:sz w:val="28"/>
          <w:szCs w:val="28"/>
          <w:lang w:val="kk-KZ"/>
        </w:rPr>
      </w:pP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p>
    <w:p w:rsidR="00EF41DD" w:rsidRPr="00EF41DD" w:rsidRDefault="00EF41DD" w:rsidP="00EF41DD">
      <w:pPr>
        <w:spacing w:after="0" w:line="240" w:lineRule="auto"/>
        <w:jc w:val="both"/>
        <w:rPr>
          <w:rFonts w:ascii="Times New Roman" w:hAnsi="Times New Roman" w:cs="Times New Roman"/>
          <w:b/>
          <w:bCs/>
          <w:sz w:val="28"/>
          <w:szCs w:val="28"/>
          <w:lang w:val="kk-KZ"/>
        </w:rPr>
      </w:pPr>
      <w:r w:rsidRPr="00EF41DD">
        <w:rPr>
          <w:rFonts w:ascii="Times New Roman" w:hAnsi="Times New Roman" w:cs="Times New Roman"/>
          <w:b/>
          <w:bCs/>
          <w:sz w:val="28"/>
          <w:szCs w:val="28"/>
          <w:lang w:val="kk-KZ"/>
        </w:rPr>
        <w:tab/>
      </w:r>
      <w:r w:rsidRPr="00EF41DD">
        <w:rPr>
          <w:rFonts w:ascii="Times New Roman" w:hAnsi="Times New Roman" w:cs="Times New Roman"/>
          <w:b/>
          <w:bCs/>
          <w:sz w:val="28"/>
          <w:szCs w:val="28"/>
          <w:lang w:val="kk-KZ"/>
        </w:rPr>
        <w:tab/>
      </w:r>
      <w:r w:rsidRPr="00EF41DD">
        <w:rPr>
          <w:rFonts w:ascii="Times New Roman" w:hAnsi="Times New Roman" w:cs="Times New Roman"/>
          <w:b/>
          <w:bCs/>
          <w:sz w:val="28"/>
          <w:szCs w:val="28"/>
          <w:lang w:val="kk-KZ"/>
        </w:rPr>
        <w:tab/>
      </w:r>
      <w:r w:rsidRPr="00EF41DD">
        <w:rPr>
          <w:rFonts w:ascii="Times New Roman" w:hAnsi="Times New Roman" w:cs="Times New Roman"/>
          <w:b/>
          <w:bCs/>
          <w:sz w:val="28"/>
          <w:szCs w:val="28"/>
          <w:lang w:val="kk-KZ"/>
        </w:rPr>
        <w:tab/>
      </w:r>
      <w:r w:rsidRPr="00EF41DD">
        <w:rPr>
          <w:rFonts w:ascii="Times New Roman" w:hAnsi="Times New Roman" w:cs="Times New Roman"/>
          <w:b/>
          <w:bCs/>
          <w:sz w:val="28"/>
          <w:szCs w:val="28"/>
          <w:lang w:val="kk-KZ"/>
        </w:rPr>
        <w:tab/>
      </w:r>
      <w:r w:rsidRPr="00EF41DD">
        <w:rPr>
          <w:rFonts w:ascii="Times New Roman" w:hAnsi="Times New Roman" w:cs="Times New Roman"/>
          <w:b/>
          <w:bCs/>
          <w:sz w:val="28"/>
          <w:szCs w:val="28"/>
          <w:lang w:val="kk-KZ"/>
        </w:rPr>
        <w:tab/>
      </w:r>
      <w:r w:rsidRPr="00EF41DD">
        <w:rPr>
          <w:rFonts w:ascii="Times New Roman" w:hAnsi="Times New Roman" w:cs="Times New Roman"/>
          <w:b/>
          <w:bCs/>
          <w:sz w:val="28"/>
          <w:szCs w:val="28"/>
          <w:lang w:val="kk-KZ"/>
        </w:rPr>
        <w:tab/>
      </w:r>
      <w:r w:rsidRPr="00EF41DD">
        <w:rPr>
          <w:rFonts w:ascii="Times New Roman" w:hAnsi="Times New Roman" w:cs="Times New Roman"/>
          <w:b/>
          <w:bCs/>
          <w:sz w:val="28"/>
          <w:szCs w:val="28"/>
          <w:lang w:val="kk-KZ"/>
        </w:rPr>
        <w:tab/>
      </w:r>
      <w:r w:rsidRPr="00EF41DD">
        <w:rPr>
          <w:rFonts w:ascii="Times New Roman" w:hAnsi="Times New Roman" w:cs="Times New Roman"/>
          <w:b/>
          <w:bCs/>
          <w:sz w:val="28"/>
          <w:szCs w:val="28"/>
          <w:lang w:val="kk-KZ"/>
        </w:rPr>
        <w:tab/>
      </w:r>
      <w:r w:rsidRPr="00EF41DD">
        <w:rPr>
          <w:rFonts w:ascii="Times New Roman" w:hAnsi="Times New Roman" w:cs="Times New Roman"/>
          <w:b/>
          <w:bCs/>
          <w:sz w:val="28"/>
          <w:szCs w:val="28"/>
          <w:lang w:val="kk-KZ"/>
        </w:rPr>
        <w:tab/>
        <w:t xml:space="preserve">      Н. Шакизада</w:t>
      </w:r>
    </w:p>
    <w:p w:rsidR="00EF41DD" w:rsidRPr="00EF41DD" w:rsidRDefault="00EF41DD" w:rsidP="00EF41DD">
      <w:pPr>
        <w:spacing w:after="0" w:line="240" w:lineRule="auto"/>
        <w:jc w:val="both"/>
        <w:rPr>
          <w:rFonts w:ascii="Times New Roman" w:hAnsi="Times New Roman" w:cs="Times New Roman"/>
          <w:b/>
          <w:bCs/>
          <w:sz w:val="28"/>
          <w:szCs w:val="28"/>
          <w:lang w:val="kk-KZ"/>
        </w:rPr>
      </w:pPr>
    </w:p>
    <w:p w:rsidR="00EF41DD" w:rsidRPr="00EF41DD" w:rsidRDefault="00EF41DD" w:rsidP="00EF41DD">
      <w:pPr>
        <w:spacing w:after="0" w:line="240" w:lineRule="auto"/>
        <w:ind w:left="6372" w:firstLine="708"/>
        <w:jc w:val="both"/>
        <w:rPr>
          <w:rFonts w:ascii="Times New Roman" w:hAnsi="Times New Roman" w:cs="Times New Roman"/>
          <w:b/>
          <w:bCs/>
          <w:sz w:val="28"/>
          <w:szCs w:val="28"/>
          <w:lang w:val="kk-KZ"/>
        </w:rPr>
      </w:pPr>
      <w:r w:rsidRPr="00EF41DD">
        <w:rPr>
          <w:rFonts w:ascii="Times New Roman" w:hAnsi="Times New Roman" w:cs="Times New Roman"/>
          <w:b/>
          <w:bCs/>
          <w:sz w:val="28"/>
          <w:szCs w:val="28"/>
          <w:lang w:val="kk-KZ"/>
        </w:rPr>
        <w:t xml:space="preserve">      К. Стамбекова</w:t>
      </w:r>
    </w:p>
    <w:p w:rsidR="00EF41DD" w:rsidRPr="00EF41DD" w:rsidRDefault="00EF41DD" w:rsidP="00EF41DD">
      <w:pPr>
        <w:spacing w:after="0" w:line="240" w:lineRule="auto"/>
        <w:ind w:left="6231" w:firstLine="141"/>
        <w:jc w:val="both"/>
        <w:rPr>
          <w:rStyle w:val="a8"/>
          <w:rFonts w:ascii="Times New Roman" w:hAnsi="Times New Roman" w:cs="Times New Roman"/>
          <w:b/>
          <w:i w:val="0"/>
          <w:iCs w:val="0"/>
          <w:sz w:val="28"/>
          <w:szCs w:val="28"/>
          <w:lang w:val="kk-KZ"/>
        </w:rPr>
      </w:pP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r>
    </w:p>
    <w:p w:rsidR="00EF41DD" w:rsidRPr="00EF41DD" w:rsidRDefault="00EF41DD" w:rsidP="00EF41DD">
      <w:pPr>
        <w:spacing w:after="0" w:line="240" w:lineRule="auto"/>
        <w:ind w:left="6231"/>
        <w:jc w:val="both"/>
        <w:rPr>
          <w:rFonts w:ascii="Times New Roman" w:hAnsi="Times New Roman" w:cs="Times New Roman"/>
          <w:kern w:val="36"/>
          <w:sz w:val="28"/>
          <w:szCs w:val="28"/>
          <w:lang w:val="kk-KZ"/>
        </w:rPr>
      </w:pPr>
      <w:r w:rsidRPr="00EF41DD">
        <w:rPr>
          <w:rStyle w:val="a8"/>
          <w:rFonts w:ascii="Times New Roman" w:hAnsi="Times New Roman" w:cs="Times New Roman"/>
          <w:b/>
          <w:i w:val="0"/>
          <w:sz w:val="28"/>
          <w:szCs w:val="28"/>
          <w:lang w:val="kk-KZ"/>
        </w:rPr>
        <w:tab/>
      </w:r>
      <w:r w:rsidRPr="00EF41DD">
        <w:rPr>
          <w:rStyle w:val="a8"/>
          <w:rFonts w:ascii="Times New Roman" w:hAnsi="Times New Roman" w:cs="Times New Roman"/>
          <w:b/>
          <w:i w:val="0"/>
          <w:sz w:val="28"/>
          <w:szCs w:val="28"/>
          <w:lang w:val="kk-KZ"/>
        </w:rPr>
        <w:tab/>
        <w:t xml:space="preserve">      Р. Ануар </w:t>
      </w:r>
    </w:p>
    <w:p w:rsidR="00E82D49" w:rsidRPr="00EF41DD" w:rsidRDefault="00E82D49" w:rsidP="00EF41DD">
      <w:pPr>
        <w:spacing w:after="0" w:line="240" w:lineRule="auto"/>
        <w:rPr>
          <w:rFonts w:ascii="Times New Roman" w:hAnsi="Times New Roman" w:cs="Times New Roman"/>
        </w:rPr>
      </w:pPr>
    </w:p>
    <w:sectPr w:rsidR="00E82D49" w:rsidRPr="00EF41DD" w:rsidSect="005D599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979" w:rsidRDefault="00C47979" w:rsidP="005D5991">
      <w:pPr>
        <w:spacing w:after="0" w:line="240" w:lineRule="auto"/>
      </w:pPr>
      <w:r>
        <w:separator/>
      </w:r>
    </w:p>
  </w:endnote>
  <w:endnote w:type="continuationSeparator" w:id="1">
    <w:p w:rsidR="00C47979" w:rsidRDefault="00C47979" w:rsidP="005D5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979" w:rsidRDefault="00C47979" w:rsidP="005D5991">
      <w:pPr>
        <w:spacing w:after="0" w:line="240" w:lineRule="auto"/>
      </w:pPr>
      <w:r>
        <w:separator/>
      </w:r>
    </w:p>
  </w:footnote>
  <w:footnote w:type="continuationSeparator" w:id="1">
    <w:p w:rsidR="00C47979" w:rsidRDefault="00C47979" w:rsidP="005D5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67338"/>
    </w:sdtPr>
    <w:sdtContent>
      <w:p w:rsidR="005D5991" w:rsidRDefault="00340907">
        <w:pPr>
          <w:pStyle w:val="a4"/>
          <w:jc w:val="center"/>
        </w:pPr>
        <w:r>
          <w:fldChar w:fldCharType="begin"/>
        </w:r>
        <w:r w:rsidR="005D5991">
          <w:instrText>PAGE   \* MERGEFORMAT</w:instrText>
        </w:r>
        <w:r>
          <w:fldChar w:fldCharType="separate"/>
        </w:r>
        <w:r w:rsidR="006D47A1">
          <w:rPr>
            <w:noProof/>
          </w:rPr>
          <w:t>4</w:t>
        </w:r>
        <w:r>
          <w:fldChar w:fldCharType="end"/>
        </w:r>
      </w:p>
    </w:sdtContent>
  </w:sdt>
  <w:p w:rsidR="005D5991" w:rsidRDefault="005D599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565523"/>
    <w:rsid w:val="000A55FD"/>
    <w:rsid w:val="000B171F"/>
    <w:rsid w:val="000B6E66"/>
    <w:rsid w:val="000E11C9"/>
    <w:rsid w:val="000F2D5C"/>
    <w:rsid w:val="001A49CD"/>
    <w:rsid w:val="001A54B3"/>
    <w:rsid w:val="002021A6"/>
    <w:rsid w:val="00212668"/>
    <w:rsid w:val="00232D76"/>
    <w:rsid w:val="00245A7E"/>
    <w:rsid w:val="00246E53"/>
    <w:rsid w:val="00277562"/>
    <w:rsid w:val="002D039A"/>
    <w:rsid w:val="002F244F"/>
    <w:rsid w:val="003402C6"/>
    <w:rsid w:val="00340907"/>
    <w:rsid w:val="00377811"/>
    <w:rsid w:val="0038682B"/>
    <w:rsid w:val="00392F05"/>
    <w:rsid w:val="0039326E"/>
    <w:rsid w:val="003E4B63"/>
    <w:rsid w:val="004406F0"/>
    <w:rsid w:val="00454557"/>
    <w:rsid w:val="004962A0"/>
    <w:rsid w:val="004A2B65"/>
    <w:rsid w:val="004B2EE2"/>
    <w:rsid w:val="004C2500"/>
    <w:rsid w:val="004F6231"/>
    <w:rsid w:val="00506E46"/>
    <w:rsid w:val="00565523"/>
    <w:rsid w:val="005D5991"/>
    <w:rsid w:val="00656E10"/>
    <w:rsid w:val="006B4DAB"/>
    <w:rsid w:val="006D47A1"/>
    <w:rsid w:val="006F3997"/>
    <w:rsid w:val="007262B5"/>
    <w:rsid w:val="00731118"/>
    <w:rsid w:val="00731F3C"/>
    <w:rsid w:val="007835AC"/>
    <w:rsid w:val="00797F1E"/>
    <w:rsid w:val="007B333D"/>
    <w:rsid w:val="007B381C"/>
    <w:rsid w:val="007F32F6"/>
    <w:rsid w:val="008174E1"/>
    <w:rsid w:val="00820D31"/>
    <w:rsid w:val="00821C20"/>
    <w:rsid w:val="008820DE"/>
    <w:rsid w:val="009343A8"/>
    <w:rsid w:val="00966894"/>
    <w:rsid w:val="00980EF1"/>
    <w:rsid w:val="00A02263"/>
    <w:rsid w:val="00A34AB9"/>
    <w:rsid w:val="00A63430"/>
    <w:rsid w:val="00A74DAB"/>
    <w:rsid w:val="00AD7A29"/>
    <w:rsid w:val="00AE2E4B"/>
    <w:rsid w:val="00AF0DD0"/>
    <w:rsid w:val="00B13F1B"/>
    <w:rsid w:val="00B40F60"/>
    <w:rsid w:val="00B53D59"/>
    <w:rsid w:val="00BB08F0"/>
    <w:rsid w:val="00BB3AA4"/>
    <w:rsid w:val="00BE7DF6"/>
    <w:rsid w:val="00BF4CF7"/>
    <w:rsid w:val="00C47979"/>
    <w:rsid w:val="00D53650"/>
    <w:rsid w:val="00DA3D0F"/>
    <w:rsid w:val="00DB6E79"/>
    <w:rsid w:val="00DD2262"/>
    <w:rsid w:val="00DD5563"/>
    <w:rsid w:val="00E07603"/>
    <w:rsid w:val="00E14070"/>
    <w:rsid w:val="00E45AAC"/>
    <w:rsid w:val="00E82D49"/>
    <w:rsid w:val="00EA6E39"/>
    <w:rsid w:val="00EA7429"/>
    <w:rsid w:val="00EE525C"/>
    <w:rsid w:val="00EF41DD"/>
    <w:rsid w:val="00F3022D"/>
    <w:rsid w:val="00F45001"/>
    <w:rsid w:val="00F6702D"/>
    <w:rsid w:val="00FC2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F3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3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D59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5991"/>
    <w:rPr>
      <w:rFonts w:eastAsiaTheme="minorEastAsia"/>
      <w:lang w:eastAsia="ru-RU"/>
    </w:rPr>
  </w:style>
  <w:style w:type="paragraph" w:styleId="a6">
    <w:name w:val="footer"/>
    <w:basedOn w:val="a"/>
    <w:link w:val="a7"/>
    <w:uiPriority w:val="99"/>
    <w:unhideWhenUsed/>
    <w:rsid w:val="005D59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5991"/>
    <w:rPr>
      <w:rFonts w:eastAsiaTheme="minorEastAsia"/>
      <w:lang w:eastAsia="ru-RU"/>
    </w:rPr>
  </w:style>
  <w:style w:type="character" w:styleId="a8">
    <w:name w:val="Emphasis"/>
    <w:qFormat/>
    <w:rsid w:val="00EF41DD"/>
    <w:rPr>
      <w:i/>
      <w:iCs/>
    </w:rPr>
  </w:style>
  <w:style w:type="paragraph" w:styleId="a9">
    <w:name w:val="Balloon Text"/>
    <w:basedOn w:val="a"/>
    <w:link w:val="aa"/>
    <w:uiPriority w:val="99"/>
    <w:semiHidden/>
    <w:unhideWhenUsed/>
    <w:rsid w:val="002021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21A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15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1146-673B-42DD-B97E-2FC208DF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Сматов Еркин</dc:creator>
  <cp:keywords/>
  <dc:description/>
  <cp:lastModifiedBy>777</cp:lastModifiedBy>
  <cp:revision>4</cp:revision>
  <dcterms:created xsi:type="dcterms:W3CDTF">2022-10-03T08:37:00Z</dcterms:created>
  <dcterms:modified xsi:type="dcterms:W3CDTF">2022-10-03T10:12:00Z</dcterms:modified>
</cp:coreProperties>
</file>