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00243C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F76E53">
        <w:rPr>
          <w:rFonts w:ascii="Times New Roman" w:hAnsi="Times New Roman" w:cs="Times New Roman"/>
          <w:i/>
          <w:sz w:val="28"/>
          <w:szCs w:val="28"/>
          <w:lang w:val="kk-KZ"/>
        </w:rPr>
        <w:t>15</w:t>
      </w:r>
      <w:r w:rsidR="00737C4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76E53">
        <w:rPr>
          <w:rFonts w:ascii="Times New Roman" w:hAnsi="Times New Roman" w:cs="Times New Roman"/>
          <w:i/>
          <w:sz w:val="28"/>
          <w:szCs w:val="28"/>
          <w:lang w:val="kk-KZ"/>
        </w:rPr>
        <w:t>желотоқсан</w:t>
      </w:r>
      <w:r w:rsidR="00737C4F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F76E53">
        <w:rPr>
          <w:rFonts w:ascii="Times New Roman" w:hAnsi="Times New Roman" w:cs="Times New Roman"/>
          <w:i/>
          <w:sz w:val="28"/>
          <w:szCs w:val="28"/>
          <w:lang w:val="kk-KZ"/>
        </w:rPr>
        <w:t>26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76E53" w:rsidRPr="000A6139" w:rsidRDefault="002973C1" w:rsidP="00F76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76E53" w:rsidRPr="00F76E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76E53" w:rsidRPr="00310C4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Кедендік бақылау басқармасы Кедендік бақылау және тарифтік емес реттеу бөлімінің басшысы, </w:t>
      </w:r>
      <w:r w:rsidR="00F76E53" w:rsidRPr="00310C4D">
        <w:rPr>
          <w:rFonts w:ascii="Times New Roman" w:hAnsi="Times New Roman" w:cs="Times New Roman"/>
          <w:color w:val="000000"/>
          <w:sz w:val="28"/>
          <w:szCs w:val="28"/>
          <w:lang w:val="kk-KZ"/>
        </w:rPr>
        <w:t>С-О-4 санаты, (№17-1-1)</w:t>
      </w:r>
      <w:r w:rsidR="00F76E53" w:rsidRPr="000A613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E6014" w:rsidRPr="000A6139" w:rsidRDefault="00F76E53" w:rsidP="00F76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bookmarkStart w:id="0" w:name="_GoBack"/>
      <w:bookmarkEnd w:id="0"/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Қожанбай Мухан Байдилдаұлы</w:t>
      </w: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737C4F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F76E53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90" w:rsidRPr="000A6139" w:rsidRDefault="00826D3D" w:rsidP="008043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76E53" w:rsidRPr="00310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Кедендік бақылау басқармасы Кедендік бақылау және тарифтік емес реттеу бөлімінің басшысы, </w:t>
            </w:r>
            <w:r w:rsidR="00F76E53" w:rsidRPr="00310C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С-О-4 санаты, (№17-1-1)</w:t>
            </w:r>
            <w:r w:rsidR="0000243C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F76E53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Қожанбай Мухан Байдилдаұлы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DFD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50</cp:revision>
  <cp:lastPrinted>2022-05-20T04:15:00Z</cp:lastPrinted>
  <dcterms:created xsi:type="dcterms:W3CDTF">2021-02-22T04:28:00Z</dcterms:created>
  <dcterms:modified xsi:type="dcterms:W3CDTF">2023-12-25T05:17:00Z</dcterms:modified>
</cp:coreProperties>
</file>